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B2" w:rsidRPr="006A25B2" w:rsidRDefault="006A25B2" w:rsidP="006A2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36"/>
          <w:szCs w:val="36"/>
          <w:lang w:eastAsia="ru-RU"/>
        </w:rPr>
        <w:t>Духовное развитие учеников как средство реализации программы</w:t>
      </w:r>
    </w:p>
    <w:p w:rsidR="006A25B2" w:rsidRPr="006A25B2" w:rsidRDefault="006A25B2" w:rsidP="006A2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36"/>
          <w:szCs w:val="36"/>
          <w:lang w:eastAsia="ru-RU"/>
        </w:rPr>
        <w:t>"</w:t>
      </w:r>
      <w:proofErr w:type="spellStart"/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36"/>
          <w:szCs w:val="36"/>
          <w:lang w:eastAsia="ru-RU"/>
        </w:rPr>
        <w:t>Рухани</w:t>
      </w:r>
      <w:proofErr w:type="spellEnd"/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36"/>
          <w:szCs w:val="36"/>
          <w:lang w:eastAsia="ru-RU"/>
        </w:rPr>
        <w:t>жангыру</w:t>
      </w:r>
      <w:proofErr w:type="spellEnd"/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36"/>
          <w:szCs w:val="36"/>
          <w:lang w:eastAsia="ru-RU"/>
        </w:rPr>
        <w:t>".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Как известно, программа "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жангыру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" (духовное просвещение)</w:t>
      </w:r>
      <w:r w:rsidRPr="006A25B2">
        <w:rPr>
          <w:rFonts w:ascii="Courier New, serif" w:eastAsia="Times New Roman" w:hAnsi="Courier New, serif" w:cs="Times New Roman"/>
          <w:color w:val="000000"/>
          <w:sz w:val="24"/>
          <w:szCs w:val="24"/>
          <w:lang w:eastAsia="ru-RU"/>
        </w:rPr>
        <w:t> </w:t>
      </w: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включает в себя 6 специальных проектов: "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Туган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жер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", "Сакральная география Казахстана", "Казахстанская культура в современном мире", "100 новых учебников", "Перевод казахского языка на латинскую графику", "100 новых лиц", которые реализуются по четырём базовым подпрограммам: "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Атамекен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", "Тәрбие және 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бі</w:t>
      </w:r>
      <w:proofErr w:type="gram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л</w:t>
      </w:r>
      <w:proofErr w:type="gram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ім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", "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 қазына" и "Ақпарат толқыны".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жангыру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» - взгляд в будущее</w:t>
      </w:r>
      <w:proofErr w:type="gram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.О</w:t>
      </w:r>
      <w:proofErr w:type="gram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дним из направлений модернизации общественного сознания является работа по формированию чувства патриотизма. Патриотизм начинается с любви к своей земле, к своему аулу, городу,  с малой родины.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В жизнь современного образования активно вошло воспитание казахстанского патриотизма.</w:t>
      </w:r>
      <w:r w:rsidRPr="006A25B2"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  <w:t> </w:t>
      </w: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Знакомство с бытом и </w:t>
      </w:r>
      <w:proofErr w:type="gram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культурой</w:t>
      </w:r>
      <w:proofErr w:type="gram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 отчего края, способствует нравственно-эстетическому воспитанию юного поколения, становлению их гражданственности, формированию высоких патриотических убеждений, активной жизненной позиции воспитанников, а знакомство с героическими делами современников, приобщает к культуре и умственному труду, способствует формированию характера и воспитанию гражданских качеств подрастающего поколения.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Результаты анализа воспитательно-образовательной работы по теме «Наша Родина – Республика Казахстан» показали отсутствие у учащихся высокого уровня знаний символики, традиций и истории родной страны. Это привело к необходимости систематической работы по повышению у учащихся Казахстанского патриотизма и гражданственности.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Работа учителя начальных классов определяет основные пути сложившейся системы патриотического воспитания, её основные компоненты, позволяющие формировать стереотип современного человека в условиях нового общества — «гражданина, патриота своей Родины»</w:t>
      </w:r>
      <w:proofErr w:type="gram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.П</w:t>
      </w:r>
      <w:proofErr w:type="gram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ри этом учитываются опыт и сложившиеся в школе традиции, современные реалии и проблемы. Тенденции развития нашего государства.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Графически это выглядит так: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u w:val="single"/>
          <w:lang w:eastAsia="ru-RU"/>
        </w:rPr>
        <w:t>I направление: «Я и моя семья»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Основное содержание данного направления — подготовка к выполнению основных социальных ролей: дочери, сына, брата, сестры, мужа, жены, родственника.</w:t>
      </w:r>
      <w:proofErr w:type="gramEnd"/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Дети должны знать свои семейные традиции. Уметь любить и беречь своих близких. Знать свою родословную и уметь ее составлять. Знать понятия «род», «семья», «древо», уметь составлять семейный альбом. Уметь рассказывать о своих близких, друзьях.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u w:val="single"/>
          <w:lang w:eastAsia="ru-RU"/>
        </w:rPr>
        <w:t>II направление: «Я и моя школа»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Основное содержание деятельности — осмысление воспитанником того, что школа является его вторым домом. Прививать любовь к школе. Познакомить </w:t>
      </w: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lastRenderedPageBreak/>
        <w:t>с историей школы, ее традициями. Воспитать чувство гордости за родную школу. Формировать у детей осознание своей принадлежности к школьному коллективу, создание атмосферы подлинного товарищества и дружбы в коллективе. Знать и выполнять школьные правила.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u w:val="single"/>
          <w:lang w:eastAsia="ru-RU"/>
        </w:rPr>
        <w:t>III направление: «Малая Родина»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Предполагает организацию лекций, праздников, углубление знаний о традициях казахского народа, истории Казахстана. Формирование патриотизма, бережного отношения к прошлому и настоящему.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u w:val="single"/>
          <w:lang w:eastAsia="ru-RU"/>
        </w:rPr>
        <w:t>IV направление: «Народные и государственные праздники»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Данное направление включает в себя изучение народных и государственных праздников, историю их празднования. Воспитанники должны научиться разбираться в жанрах устного народного творчества, уметь использовать в речи пословицы, поговорки.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В дальнейшем планирую ряд мероприятий по реализации</w:t>
      </w:r>
      <w:r w:rsidRPr="006A25B2"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  <w:t> </w:t>
      </w: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программы "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жангыру</w:t>
      </w:r>
      <w:proofErr w:type="spellEnd"/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":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Круглый стол «Великие люди нашей земли»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Беседа «Я – патриот своей Родины»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Конкурс чтецов «Я землю свою воспеваю в стихах»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Конкурс рисунков «Я Родину вижу такой»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Час интересных общений «Прошлое и настоящее» и др.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27"/>
          <w:szCs w:val="27"/>
          <w:lang w:eastAsia="ru-RU"/>
        </w:rPr>
        <w:t>Система контроля:</w:t>
      </w:r>
    </w:p>
    <w:p w:rsidR="006A25B2" w:rsidRPr="006A25B2" w:rsidRDefault="006A25B2" w:rsidP="006A25B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игры</w:t>
      </w:r>
    </w:p>
    <w:p w:rsidR="006A25B2" w:rsidRPr="006A25B2" w:rsidRDefault="006A25B2" w:rsidP="006A25B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кроссворды</w:t>
      </w:r>
    </w:p>
    <w:p w:rsidR="006A25B2" w:rsidRPr="006A25B2" w:rsidRDefault="006A25B2" w:rsidP="006A25B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словесные игры</w:t>
      </w:r>
    </w:p>
    <w:p w:rsidR="006A25B2" w:rsidRPr="006A25B2" w:rsidRDefault="006A25B2" w:rsidP="006A25B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викторины</w:t>
      </w:r>
    </w:p>
    <w:p w:rsidR="006A25B2" w:rsidRPr="006A25B2" w:rsidRDefault="006A25B2" w:rsidP="006A25B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тесты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27"/>
          <w:szCs w:val="27"/>
          <w:lang w:eastAsia="ru-RU"/>
        </w:rPr>
        <w:t>Предполагаемый результат деятельности: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  <w:t>— </w:t>
      </w: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убежденность детей в том, что настоящий гражданин Казахстана любит и гордится своей Родиной, изучает ее историко-культурное, духовное наследие, верен своему гражданскому долгу и готов к защите своего Отечества.</w:t>
      </w:r>
    </w:p>
    <w:p w:rsidR="006A25B2" w:rsidRPr="006A25B2" w:rsidRDefault="006A25B2" w:rsidP="006A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b/>
          <w:bCs/>
          <w:color w:val="000000"/>
          <w:sz w:val="27"/>
          <w:szCs w:val="27"/>
          <w:lang w:eastAsia="ru-RU"/>
        </w:rPr>
        <w:t>Учащиеся должны уметь самостоятельно</w:t>
      </w:r>
    </w:p>
    <w:p w:rsidR="006A25B2" w:rsidRPr="006A25B2" w:rsidRDefault="006A25B2" w:rsidP="006A25B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Оформлять тематическую выставку</w:t>
      </w:r>
    </w:p>
    <w:p w:rsidR="006A25B2" w:rsidRPr="006A25B2" w:rsidRDefault="006A25B2" w:rsidP="006A25B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Работать со справочной литературой</w:t>
      </w:r>
    </w:p>
    <w:p w:rsidR="006A25B2" w:rsidRPr="006A25B2" w:rsidRDefault="006A25B2" w:rsidP="006A25B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Провести устный журнал</w:t>
      </w:r>
    </w:p>
    <w:p w:rsidR="006A25B2" w:rsidRPr="006A25B2" w:rsidRDefault="006A25B2" w:rsidP="006A25B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Рассказывать о наиболее важных событиях в истории Отечества и родного края</w:t>
      </w:r>
    </w:p>
    <w:p w:rsidR="006A25B2" w:rsidRPr="006A25B2" w:rsidRDefault="006A25B2" w:rsidP="006A25B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Open Sans,sans-serif" w:eastAsia="Times New Roman" w:hAnsi="Open Sans,sans-serif" w:cs="Times New Roman"/>
          <w:color w:val="000000"/>
          <w:sz w:val="24"/>
          <w:szCs w:val="24"/>
          <w:lang w:eastAsia="ru-RU"/>
        </w:rPr>
      </w:pPr>
      <w:r w:rsidRPr="006A25B2">
        <w:rPr>
          <w:rFonts w:ascii="Times New Roman, serif" w:eastAsia="Times New Roman" w:hAnsi="Times New Roman, serif" w:cs="Times New Roman"/>
          <w:color w:val="000000"/>
          <w:sz w:val="27"/>
          <w:szCs w:val="27"/>
          <w:lang w:eastAsia="ru-RU"/>
        </w:rPr>
        <w:t>Осуществлять исследовательскую, поисковую и творческую деятельность</w:t>
      </w:r>
    </w:p>
    <w:p w:rsidR="006A25B2" w:rsidRDefault="006A25B2" w:rsidP="006A25B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6A25B2" w:rsidRPr="006A25B2" w:rsidRDefault="006A25B2" w:rsidP="006A25B2">
      <w:pPr>
        <w:spacing w:before="100" w:beforeAutospacing="1" w:after="100" w:afterAutospacing="1" w:line="240" w:lineRule="auto"/>
        <w:rPr>
          <w:rFonts w:ascii="Open Sans,sans-serif" w:eastAsia="Times New Roman" w:hAnsi="Open Sans,sans-serif" w:cs="Times New Roman"/>
          <w:i/>
          <w:color w:val="000000"/>
          <w:sz w:val="24"/>
          <w:szCs w:val="24"/>
          <w:lang w:eastAsia="ru-RU"/>
        </w:rPr>
      </w:pPr>
      <w:r w:rsidRPr="006A25B2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Р.</w:t>
      </w:r>
      <w:r w:rsidRPr="006A25B2">
        <w:rPr>
          <w:rFonts w:eastAsia="Times New Roman" w:cs="Times New Roman"/>
          <w:b/>
          <w:i/>
          <w:color w:val="000000"/>
          <w:sz w:val="27"/>
          <w:szCs w:val="27"/>
          <w:lang w:val="en-US" w:eastAsia="ru-RU"/>
        </w:rPr>
        <w:t>S</w:t>
      </w:r>
      <w:r w:rsidRPr="006A25B2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.</w:t>
      </w:r>
      <w:r w:rsidRPr="006A25B2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Взято из </w:t>
      </w:r>
      <w:proofErr w:type="spellStart"/>
      <w:proofErr w:type="gramStart"/>
      <w:r w:rsidRPr="006A25B2">
        <w:rPr>
          <w:rFonts w:eastAsia="Times New Roman" w:cs="Times New Roman"/>
          <w:i/>
          <w:color w:val="000000"/>
          <w:sz w:val="27"/>
          <w:szCs w:val="27"/>
          <w:lang w:eastAsia="ru-RU"/>
        </w:rPr>
        <w:t>интернет-источника</w:t>
      </w:r>
      <w:proofErr w:type="spellEnd"/>
      <w:proofErr w:type="gramEnd"/>
      <w:r w:rsidRPr="006A25B2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http://sc0026.bulandy.akmoedu.kz/article/view/99dc0ad16494c8c1cbf6a9ca715cd326/?p=1</w:t>
      </w:r>
    </w:p>
    <w:p w:rsidR="00CA3853" w:rsidRPr="006A25B2" w:rsidRDefault="00CA3853">
      <w:pPr>
        <w:rPr>
          <w:sz w:val="28"/>
          <w:szCs w:val="28"/>
        </w:rPr>
      </w:pPr>
    </w:p>
    <w:sectPr w:rsidR="00CA3853" w:rsidRPr="006A25B2" w:rsidSect="00CA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,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,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FB5"/>
    <w:multiLevelType w:val="multilevel"/>
    <w:tmpl w:val="8F24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26F60"/>
    <w:multiLevelType w:val="multilevel"/>
    <w:tmpl w:val="FF4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5B2"/>
    <w:rsid w:val="006A25B2"/>
    <w:rsid w:val="00CA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2018-04-17T11:33:00Z</dcterms:created>
  <dcterms:modified xsi:type="dcterms:W3CDTF">2018-04-17T11:34:00Z</dcterms:modified>
</cp:coreProperties>
</file>