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jpeg" ContentType="image/jpeg"/>
  <Override PartName="/word/numbering.xml" ContentType="application/vnd.openxmlformats-officedocument.wordprocessingml.numbering+xml"/>
  <Override PartName="/docProps/custom.xml" ContentType="application/vnd.openxmlformats-officedocument.custom-properties+xml"/>
  <Override PartName="/word/comments.xml" ContentType="application/vnd.openxmlformats-officedocument.wordprocessingml.comment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 Id="rId4" Type="http://schemas.openxmlformats.org/officeDocument/2006/relationships/custom-properties" Target="docProps/custom.xml" />
</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p>
      <w:pPr>
        <w:jc w:val="center"/>
        <w:ind w:right="-39"/>
        <w:spacing w:after="0"/>
        <w:rPr>
          <w:sz w:val="20"/>
          <w:szCs w:val="20"/>
          <w:color w:val="auto"/>
        </w:rPr>
      </w:pPr>
      <w:r>
        <w:rPr>
          <w:rFonts w:ascii="Times New Roman" w:cs="Times New Roman" w:eastAsia="Times New Roman" w:hAnsi="Times New Roman"/>
          <w:sz w:val="36"/>
          <w:szCs w:val="36"/>
          <w:b w:val="1"/>
          <w:bCs w:val="1"/>
          <w:color w:val="408080"/>
        </w:rPr>
        <w:drawing>
          <wp:anchor simplePos="0" relativeHeight="251657728" behindDoc="1" locked="0" layoutInCell="0" allowOverlap="1">
            <wp:simplePos x="0" y="0"/>
            <wp:positionH relativeFrom="page">
              <wp:posOffset>182880</wp:posOffset>
            </wp:positionH>
            <wp:positionV relativeFrom="page">
              <wp:posOffset>78105</wp:posOffset>
            </wp:positionV>
            <wp:extent cx="1605915" cy="18694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clrChange>
                        <a:clrFrom>
                          <a:srgbClr val="FFFFFF"/>
                        </a:clrFrom>
                        <a:clrTo>
                          <a:srgbClr val="FFFFFF">
                            <a:alpha val="0"/>
                          </a:srgbClr>
                        </a:clrTo>
                      </a:clrChange>
                      <a:extLst>
                        <a:ext uri="{28A0092B-C50C-407E-A947-70E740481C1C}"/>
                      </a:extLst>
                    </a:blip>
                    <a:srcRect/>
                    <a:stretch>
                      <a:fillRect/>
                    </a:stretch>
                  </pic:blipFill>
                  <pic:spPr bwMode="auto">
                    <a:xfrm>
                      <a:off x="0" y="0"/>
                      <a:ext cx="1605915" cy="1869440"/>
                    </a:xfrm>
                    <a:prstGeom prst="rect">
                      <a:avLst/>
                    </a:prstGeom>
                    <a:noFill/>
                  </pic:spPr>
                </pic:pic>
              </a:graphicData>
            </a:graphic>
          </wp:anchor>
        </w:drawing>
        <w:t>"</w:t>
      </w:r>
      <w:r>
        <w:rPr>
          <w:rFonts w:ascii="Times New Roman" w:cs="Times New Roman" w:eastAsia="Times New Roman" w:hAnsi="Times New Roman"/>
          <w:sz w:val="36"/>
          <w:szCs w:val="36"/>
          <w:b w:val="1"/>
          <w:bCs w:val="1"/>
          <w:color w:val="408080"/>
        </w:rPr>
        <w:t>Назарбаев Зияткерлік мектептері</w:t>
      </w:r>
      <w:r>
        <w:rPr>
          <w:rFonts w:ascii="Arial" w:cs="Arial" w:eastAsia="Arial" w:hAnsi="Arial"/>
          <w:sz w:val="36"/>
          <w:szCs w:val="36"/>
          <w:color w:val="408080"/>
        </w:rPr>
        <w:t>"</w:t>
      </w:r>
    </w:p>
    <w:p>
      <w:pPr>
        <w:jc w:val="center"/>
        <w:ind w:right="-39"/>
        <w:spacing w:after="0"/>
        <w:rPr>
          <w:sz w:val="20"/>
          <w:szCs w:val="20"/>
          <w:color w:val="auto"/>
        </w:rPr>
      </w:pPr>
      <w:r>
        <w:rPr>
          <w:rFonts w:ascii="Times New Roman" w:cs="Times New Roman" w:eastAsia="Times New Roman" w:hAnsi="Times New Roman"/>
          <w:sz w:val="36"/>
          <w:szCs w:val="36"/>
          <w:b w:val="1"/>
          <w:bCs w:val="1"/>
          <w:color w:val="408080"/>
        </w:rPr>
        <w:t>дербес білім беру ұйымы</w:t>
      </w:r>
    </w:p>
    <w:p>
      <w:pPr>
        <w:spacing w:after="0" w:line="200" w:lineRule="exact"/>
        <w:rPr>
          <w:sz w:val="24"/>
          <w:szCs w:val="24"/>
          <w:color w:val="auto"/>
        </w:rPr>
      </w:pPr>
    </w:p>
    <w:p>
      <w:pPr>
        <w:spacing w:after="0" w:line="270" w:lineRule="exact"/>
        <w:rPr>
          <w:sz w:val="24"/>
          <w:szCs w:val="24"/>
          <w:color w:val="auto"/>
        </w:rPr>
      </w:pPr>
    </w:p>
    <w:p>
      <w:pPr>
        <w:jc w:val="center"/>
        <w:ind w:right="20"/>
        <w:spacing w:after="0"/>
        <w:rPr>
          <w:sz w:val="20"/>
          <w:szCs w:val="20"/>
          <w:color w:val="auto"/>
        </w:rPr>
      </w:pPr>
      <w:r>
        <w:rPr>
          <w:rFonts w:ascii="Times New Roman" w:cs="Times New Roman" w:eastAsia="Times New Roman" w:hAnsi="Times New Roman"/>
          <w:sz w:val="36"/>
          <w:szCs w:val="36"/>
          <w:b w:val="1"/>
          <w:bCs w:val="1"/>
          <w:color w:val="408080"/>
        </w:rPr>
        <w:t>Автономная организация образования</w:t>
      </w:r>
    </w:p>
    <w:p>
      <w:pPr>
        <w:spacing w:after="0" w:line="18" w:lineRule="exact"/>
        <w:rPr>
          <w:sz w:val="24"/>
          <w:szCs w:val="24"/>
          <w:color w:val="auto"/>
        </w:rPr>
      </w:pPr>
    </w:p>
    <w:p>
      <w:pPr>
        <w:jc w:val="center"/>
        <w:ind w:right="20"/>
        <w:spacing w:after="0"/>
        <w:rPr>
          <w:sz w:val="20"/>
          <w:szCs w:val="20"/>
          <w:color w:val="auto"/>
        </w:rPr>
      </w:pPr>
      <w:r>
        <w:rPr>
          <w:rFonts w:ascii="Times New Roman" w:cs="Times New Roman" w:eastAsia="Times New Roman" w:hAnsi="Times New Roman"/>
          <w:sz w:val="36"/>
          <w:szCs w:val="36"/>
          <w:b w:val="1"/>
          <w:bCs w:val="1"/>
          <w:color w:val="408080"/>
        </w:rPr>
        <w:t>"</w:t>
      </w:r>
      <w:r>
        <w:rPr>
          <w:rFonts w:ascii="Times New Roman" w:cs="Times New Roman" w:eastAsia="Times New Roman" w:hAnsi="Times New Roman"/>
          <w:sz w:val="36"/>
          <w:szCs w:val="36"/>
          <w:b w:val="1"/>
          <w:bCs w:val="1"/>
          <w:color w:val="408080"/>
        </w:rPr>
        <w:t>Назарбаев Интеллектуальные школы</w:t>
      </w:r>
      <w:r>
        <w:rPr>
          <w:rFonts w:ascii="Times New Roman" w:cs="Times New Roman" w:eastAsia="Times New Roman" w:hAnsi="Times New Roman"/>
          <w:sz w:val="36"/>
          <w:szCs w:val="36"/>
          <w:b w:val="1"/>
          <w:bCs w:val="1"/>
          <w:color w:val="408080"/>
        </w:rPr>
        <w:t>"</w:t>
      </w:r>
    </w:p>
    <w:p>
      <w:pPr>
        <w:spacing w:after="0" w:line="20"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-913765</wp:posOffset>
            </wp:positionH>
            <wp:positionV relativeFrom="paragraph">
              <wp:posOffset>356235</wp:posOffset>
            </wp:positionV>
            <wp:extent cx="7560310" cy="87191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extLst>
                    </a:blip>
                    <a:srcRect/>
                    <a:stretch>
                      <a:fillRect/>
                    </a:stretch>
                  </pic:blipFill>
                  <pic:spPr bwMode="auto">
                    <a:xfrm>
                      <a:off x="0" y="0"/>
                      <a:ext cx="7560310" cy="8719185"/>
                    </a:xfrm>
                    <a:prstGeom prst="rect">
                      <a:avLst/>
                    </a:prstGeom>
                    <a:noFill/>
                  </pic:spPr>
                </pic:pic>
              </a:graphicData>
            </a:graphic>
          </wp:anchor>
        </w:drawing>
      </w: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339" w:lineRule="exact"/>
        <w:rPr>
          <w:sz w:val="24"/>
          <w:szCs w:val="24"/>
          <w:color w:val="auto"/>
        </w:rPr>
      </w:pPr>
    </w:p>
    <w:p>
      <w:pPr>
        <w:jc w:val="center"/>
        <w:ind w:right="-239"/>
        <w:spacing w:after="0" w:line="273" w:lineRule="auto"/>
        <w:rPr>
          <w:sz w:val="20"/>
          <w:szCs w:val="20"/>
          <w:color w:val="auto"/>
        </w:rPr>
      </w:pPr>
      <w:r>
        <w:rPr>
          <w:rFonts w:ascii="Times New Roman" w:cs="Times New Roman" w:eastAsia="Times New Roman" w:hAnsi="Times New Roman"/>
          <w:sz w:val="56"/>
          <w:szCs w:val="56"/>
          <w:b w:val="1"/>
          <w:bCs w:val="1"/>
          <w:color w:val="FFFFFF"/>
        </w:rPr>
        <w:t>«</w:t>
      </w:r>
      <w:r>
        <w:rPr>
          <w:rFonts w:ascii="Times New Roman" w:cs="Times New Roman" w:eastAsia="Times New Roman" w:hAnsi="Times New Roman"/>
          <w:sz w:val="56"/>
          <w:szCs w:val="56"/>
          <w:b w:val="1"/>
          <w:bCs w:val="1"/>
          <w:color w:val="FFFFFF"/>
        </w:rPr>
        <w:t>Оқушыларды критериалды</w:t>
      </w:r>
      <w:r>
        <w:rPr>
          <w:rFonts w:ascii="Times New Roman" w:cs="Times New Roman" w:eastAsia="Times New Roman" w:hAnsi="Times New Roman"/>
          <w:sz w:val="56"/>
          <w:szCs w:val="56"/>
          <w:b w:val="1"/>
          <w:bCs w:val="1"/>
          <w:color w:val="FFFFFF"/>
        </w:rPr>
        <w:t xml:space="preserve"> </w:t>
      </w:r>
      <w:r>
        <w:rPr>
          <w:rFonts w:ascii="Times New Roman" w:cs="Times New Roman" w:eastAsia="Times New Roman" w:hAnsi="Times New Roman"/>
          <w:sz w:val="56"/>
          <w:szCs w:val="56"/>
          <w:b w:val="1"/>
          <w:bCs w:val="1"/>
          <w:color w:val="FFFFFF"/>
        </w:rPr>
        <w:t>бағалау бойынша өзекті м</w:t>
      </w:r>
      <w:r>
        <w:rPr>
          <w:rFonts w:ascii="Times New Roman" w:cs="Times New Roman" w:eastAsia="Times New Roman" w:hAnsi="Times New Roman"/>
          <w:sz w:val="56"/>
          <w:szCs w:val="56"/>
          <w:b w:val="1"/>
          <w:bCs w:val="1"/>
          <w:color w:val="FFFFFF"/>
        </w:rPr>
        <w:t>ə</w:t>
      </w:r>
      <w:r>
        <w:rPr>
          <w:rFonts w:ascii="Times New Roman" w:cs="Times New Roman" w:eastAsia="Times New Roman" w:hAnsi="Times New Roman"/>
          <w:sz w:val="56"/>
          <w:szCs w:val="56"/>
          <w:b w:val="1"/>
          <w:bCs w:val="1"/>
          <w:color w:val="FFFFFF"/>
        </w:rPr>
        <w:t>селелер</w:t>
      </w:r>
      <w:r>
        <w:rPr>
          <w:rFonts w:ascii="Times New Roman" w:cs="Times New Roman" w:eastAsia="Times New Roman" w:hAnsi="Times New Roman"/>
          <w:sz w:val="56"/>
          <w:szCs w:val="56"/>
          <w:b w:val="1"/>
          <w:bCs w:val="1"/>
          <w:color w:val="FFFFFF"/>
        </w:rPr>
        <w:t>»</w:t>
      </w:r>
      <w:r>
        <w:rPr>
          <w:rFonts w:ascii="Times New Roman" w:cs="Times New Roman" w:eastAsia="Times New Roman" w:hAnsi="Times New Roman"/>
          <w:sz w:val="56"/>
          <w:szCs w:val="56"/>
          <w:b w:val="1"/>
          <w:bCs w:val="1"/>
          <w:color w:val="FFFFFF"/>
        </w:rPr>
        <w:t xml:space="preserve"> жадынамасы</w:t>
      </w:r>
    </w:p>
    <w:p>
      <w:pPr>
        <w:spacing w:after="0" w:line="200" w:lineRule="exact"/>
        <w:rPr>
          <w:sz w:val="24"/>
          <w:szCs w:val="24"/>
          <w:color w:val="auto"/>
        </w:rPr>
      </w:pPr>
    </w:p>
    <w:p>
      <w:pPr>
        <w:spacing w:after="0" w:line="257" w:lineRule="exact"/>
        <w:rPr>
          <w:sz w:val="24"/>
          <w:szCs w:val="24"/>
          <w:color w:val="auto"/>
        </w:rPr>
      </w:pPr>
    </w:p>
    <w:p>
      <w:pPr>
        <w:jc w:val="center"/>
        <w:ind w:right="-199"/>
        <w:spacing w:after="0"/>
        <w:rPr>
          <w:sz w:val="20"/>
          <w:szCs w:val="20"/>
          <w:color w:val="auto"/>
        </w:rPr>
      </w:pPr>
      <w:r>
        <w:rPr>
          <w:rFonts w:ascii="Times New Roman" w:cs="Times New Roman" w:eastAsia="Times New Roman" w:hAnsi="Times New Roman"/>
          <w:sz w:val="56"/>
          <w:szCs w:val="56"/>
          <w:b w:val="1"/>
          <w:bCs w:val="1"/>
          <w:color w:val="FFFFFF"/>
        </w:rPr>
        <w:t>Памятка</w:t>
      </w:r>
    </w:p>
    <w:p>
      <w:pPr>
        <w:spacing w:after="0" w:line="41" w:lineRule="exact"/>
        <w:rPr>
          <w:sz w:val="24"/>
          <w:szCs w:val="24"/>
          <w:color w:val="auto"/>
        </w:rPr>
      </w:pPr>
    </w:p>
    <w:p>
      <w:pPr>
        <w:jc w:val="center"/>
        <w:ind w:right="-199"/>
        <w:spacing w:after="0"/>
        <w:rPr>
          <w:sz w:val="20"/>
          <w:szCs w:val="20"/>
          <w:color w:val="auto"/>
        </w:rPr>
      </w:pPr>
      <w:r>
        <w:rPr>
          <w:rFonts w:ascii="Times New Roman" w:cs="Times New Roman" w:eastAsia="Times New Roman" w:hAnsi="Times New Roman"/>
          <w:sz w:val="56"/>
          <w:szCs w:val="56"/>
          <w:b w:val="1"/>
          <w:bCs w:val="1"/>
          <w:color w:val="FFFFFF"/>
        </w:rPr>
        <w:t>«</w:t>
      </w:r>
      <w:r>
        <w:rPr>
          <w:rFonts w:ascii="Times New Roman" w:cs="Times New Roman" w:eastAsia="Times New Roman" w:hAnsi="Times New Roman"/>
          <w:sz w:val="56"/>
          <w:szCs w:val="56"/>
          <w:b w:val="1"/>
          <w:bCs w:val="1"/>
          <w:color w:val="FFFFFF"/>
        </w:rPr>
        <w:t>Актуальные вопросы</w:t>
      </w:r>
    </w:p>
    <w:p>
      <w:pPr>
        <w:spacing w:after="0" w:line="41" w:lineRule="exact"/>
        <w:rPr>
          <w:sz w:val="24"/>
          <w:szCs w:val="24"/>
          <w:color w:val="auto"/>
        </w:rPr>
      </w:pPr>
    </w:p>
    <w:p>
      <w:pPr>
        <w:jc w:val="center"/>
        <w:ind w:right="-199"/>
        <w:spacing w:after="0"/>
        <w:rPr>
          <w:sz w:val="20"/>
          <w:szCs w:val="20"/>
          <w:color w:val="auto"/>
        </w:rPr>
      </w:pPr>
      <w:r>
        <w:rPr>
          <w:rFonts w:ascii="Times New Roman" w:cs="Times New Roman" w:eastAsia="Times New Roman" w:hAnsi="Times New Roman"/>
          <w:sz w:val="56"/>
          <w:szCs w:val="56"/>
          <w:b w:val="1"/>
          <w:bCs w:val="1"/>
          <w:color w:val="FFFFFF"/>
        </w:rPr>
        <w:t xml:space="preserve">по </w:t>
      </w:r>
      <w:r>
        <w:rPr>
          <w:rFonts w:ascii="Times New Roman" w:cs="Times New Roman" w:eastAsia="Times New Roman" w:hAnsi="Times New Roman"/>
          <w:sz w:val="56"/>
          <w:szCs w:val="56"/>
          <w:b w:val="1"/>
          <w:bCs w:val="1"/>
          <w:color w:val="FFFFFF"/>
          <w:shd w:val="clear" w:color="auto" w:fill="005C49"/>
        </w:rPr>
        <w:t>критериальному</w:t>
      </w:r>
      <w:r>
        <w:rPr>
          <w:rFonts w:ascii="Times New Roman" w:cs="Times New Roman" w:eastAsia="Times New Roman" w:hAnsi="Times New Roman"/>
          <w:sz w:val="56"/>
          <w:szCs w:val="56"/>
          <w:b w:val="1"/>
          <w:bCs w:val="1"/>
          <w:color w:val="FFFFFF"/>
        </w:rPr>
        <w:t xml:space="preserve"> оцениванию</w:t>
      </w:r>
    </w:p>
    <w:p>
      <w:pPr>
        <w:spacing w:after="0" w:line="41" w:lineRule="exact"/>
        <w:rPr>
          <w:sz w:val="24"/>
          <w:szCs w:val="24"/>
          <w:color w:val="auto"/>
        </w:rPr>
      </w:pPr>
    </w:p>
    <w:p>
      <w:pPr>
        <w:jc w:val="center"/>
        <w:ind w:right="2700"/>
        <w:spacing w:after="0"/>
        <w:rPr>
          <w:sz w:val="20"/>
          <w:szCs w:val="20"/>
          <w:color w:val="auto"/>
        </w:rPr>
      </w:pPr>
      <w:r>
        <w:rPr>
          <w:rFonts w:ascii="Times New Roman" w:cs="Times New Roman" w:eastAsia="Times New Roman" w:hAnsi="Times New Roman"/>
          <w:sz w:val="56"/>
          <w:szCs w:val="56"/>
          <w:b w:val="1"/>
          <w:bCs w:val="1"/>
          <w:color w:val="FFFFFF"/>
        </w:rPr>
        <w:t>учащихся</w:t>
      </w:r>
      <w:r>
        <w:rPr>
          <w:rFonts w:ascii="Times New Roman" w:cs="Times New Roman" w:eastAsia="Times New Roman" w:hAnsi="Times New Roman"/>
          <w:sz w:val="56"/>
          <w:szCs w:val="56"/>
          <w:b w:val="1"/>
          <w:bCs w:val="1"/>
          <w:color w:val="FFFFFF"/>
        </w:rPr>
        <w:t>»</w:t>
      </w:r>
    </w:p>
    <w:p>
      <w:pPr>
        <w:sectPr>
          <w:pgSz w:w="11900" w:h="16838" w:orient="portrait"/>
          <w:cols w:equalWidth="0" w:num="1">
            <w:col w:w="9380"/>
          </w:cols>
          <w:pgMar w:left="1440" w:top="400" w:right="1086" w:bottom="49" w:gutter="0" w:footer="0" w:header="0"/>
        </w:sect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327" w:lineRule="exact"/>
        <w:rPr>
          <w:sz w:val="24"/>
          <w:szCs w:val="24"/>
          <w:color w:val="auto"/>
        </w:rPr>
      </w:pPr>
    </w:p>
    <w:p>
      <w:pPr>
        <w:jc w:val="center"/>
        <w:ind w:right="40"/>
        <w:spacing w:after="0"/>
        <w:rPr>
          <w:sz w:val="20"/>
          <w:szCs w:val="20"/>
          <w:color w:val="auto"/>
        </w:rPr>
      </w:pPr>
      <w:r>
        <w:rPr>
          <w:rFonts w:ascii="Arial" w:cs="Arial" w:eastAsia="Arial" w:hAnsi="Arial"/>
          <w:sz w:val="21"/>
          <w:szCs w:val="21"/>
          <w:color w:val="FFFFFF"/>
        </w:rPr>
        <w:t>Астана</w:t>
      </w:r>
      <w:r>
        <w:rPr>
          <w:rFonts w:ascii="Arial" w:cs="Arial" w:eastAsia="Arial" w:hAnsi="Arial"/>
          <w:sz w:val="21"/>
          <w:szCs w:val="21"/>
          <w:color w:val="FFFFFF"/>
        </w:rPr>
        <w:t>, 2017</w:t>
      </w:r>
    </w:p>
    <w:p>
      <w:pPr>
        <w:sectPr>
          <w:pgSz w:w="11900" w:h="16838" w:orient="portrait"/>
          <w:cols w:equalWidth="0" w:num="1">
            <w:col w:w="9380"/>
          </w:cols>
          <w:pgMar w:left="1440" w:top="400" w:right="1086" w:bottom="49" w:gutter="0" w:footer="0" w:header="0"/>
          <w:type w:val="continuous"/>
        </w:sectPr>
      </w:pPr>
    </w:p>
    <w:p>
      <w:pPr>
        <w:ind w:left="20"/>
        <w:spacing w:after="0"/>
        <w:rPr>
          <w:sz w:val="20"/>
          <w:szCs w:val="20"/>
          <w:color w:val="auto"/>
        </w:rPr>
      </w:pPr>
      <w:r>
        <w:rPr>
          <w:rFonts w:ascii="Times New Roman" w:cs="Times New Roman" w:eastAsia="Times New Roman" w:hAnsi="Times New Roman"/>
          <w:sz w:val="30"/>
          <w:szCs w:val="30"/>
          <w:b w:val="1"/>
          <w:bCs w:val="1"/>
          <w:color w:val="408080"/>
        </w:rPr>
        <w:t>Бағалау үшін қандай тасырмаларды пайдалану қажет</w:t>
      </w:r>
      <w:r>
        <w:rPr>
          <w:rFonts w:ascii="Times New Roman" w:cs="Times New Roman" w:eastAsia="Times New Roman" w:hAnsi="Times New Roman"/>
          <w:sz w:val="30"/>
          <w:szCs w:val="30"/>
          <w:b w:val="1"/>
          <w:bCs w:val="1"/>
          <w:color w:val="408080"/>
        </w:rPr>
        <w:t>?</w:t>
      </w:r>
    </w:p>
    <w:p>
      <w:pPr>
        <w:spacing w:after="0" w:line="62" w:lineRule="exact"/>
        <w:rPr>
          <w:sz w:val="20"/>
          <w:szCs w:val="20"/>
          <w:color w:val="auto"/>
        </w:rPr>
      </w:pPr>
    </w:p>
    <w:p>
      <w:pPr>
        <w:ind w:left="20" w:right="200" w:firstLine="200"/>
        <w:spacing w:after="0" w:line="260" w:lineRule="auto"/>
        <w:rPr>
          <w:sz w:val="20"/>
          <w:szCs w:val="20"/>
          <w:color w:val="auto"/>
        </w:rPr>
      </w:pPr>
      <w:r>
        <w:rPr>
          <w:rFonts w:ascii="Times New Roman" w:cs="Times New Roman" w:eastAsia="Times New Roman" w:hAnsi="Times New Roman"/>
          <w:sz w:val="26"/>
          <w:szCs w:val="26"/>
          <w:color w:val="auto"/>
        </w:rPr>
        <w:t>Сабақ барысында оқушыларды сапалы тапсырмалармен жəне бағалауды объективті үдерісімен қамтамасыз ету қажет. Тапсырмалар оқу мақсаттары мен бағалау критерийлеріне сəйкес болуы тиіс. Бағалау бойынша əдістемелік ұсынысында тапсырмалар үлгілері ұсыныс ретінде берілген. Мұғалім бағалаудың кез келген түріне тапсырмаларды өз бетінше құрастыра алады.</w:t>
      </w:r>
    </w:p>
    <w:p>
      <w:pPr>
        <w:spacing w:after="0" w:line="59" w:lineRule="exact"/>
        <w:rPr>
          <w:sz w:val="20"/>
          <w:szCs w:val="20"/>
          <w:color w:val="auto"/>
        </w:rPr>
      </w:pPr>
    </w:p>
    <w:p>
      <w:pPr>
        <w:ind w:left="20"/>
        <w:spacing w:after="0"/>
        <w:rPr>
          <w:sz w:val="20"/>
          <w:szCs w:val="20"/>
          <w:color w:val="auto"/>
        </w:rPr>
      </w:pPr>
      <w:r>
        <w:rPr>
          <w:rFonts w:ascii="Times New Roman" w:cs="Times New Roman" w:eastAsia="Times New Roman" w:hAnsi="Times New Roman"/>
          <w:sz w:val="30"/>
          <w:szCs w:val="30"/>
          <w:b w:val="1"/>
          <w:bCs w:val="1"/>
          <w:color w:val="408080"/>
        </w:rPr>
        <w:t>Қалыптастырушы бағалау қашан ж</w:t>
      </w:r>
      <w:r>
        <w:rPr>
          <w:rFonts w:ascii="Times New Roman" w:cs="Times New Roman" w:eastAsia="Times New Roman" w:hAnsi="Times New Roman"/>
          <w:sz w:val="30"/>
          <w:szCs w:val="30"/>
          <w:b w:val="1"/>
          <w:bCs w:val="1"/>
          <w:color w:val="408080"/>
        </w:rPr>
        <w:t>ə</w:t>
      </w:r>
      <w:r>
        <w:rPr>
          <w:rFonts w:ascii="Times New Roman" w:cs="Times New Roman" w:eastAsia="Times New Roman" w:hAnsi="Times New Roman"/>
          <w:sz w:val="30"/>
          <w:szCs w:val="30"/>
          <w:b w:val="1"/>
          <w:bCs w:val="1"/>
          <w:color w:val="408080"/>
        </w:rPr>
        <w:t>не қалай өткізіледі</w:t>
      </w:r>
      <w:r>
        <w:rPr>
          <w:rFonts w:ascii="Times New Roman" w:cs="Times New Roman" w:eastAsia="Times New Roman" w:hAnsi="Times New Roman"/>
          <w:sz w:val="30"/>
          <w:szCs w:val="30"/>
          <w:b w:val="1"/>
          <w:bCs w:val="1"/>
          <w:color w:val="408080"/>
        </w:rPr>
        <w:t>?</w:t>
      </w:r>
    </w:p>
    <w:p>
      <w:pPr>
        <w:spacing w:after="0" w:line="99" w:lineRule="exact"/>
        <w:rPr>
          <w:sz w:val="20"/>
          <w:szCs w:val="20"/>
          <w:color w:val="auto"/>
        </w:rPr>
      </w:pPr>
    </w:p>
    <w:p>
      <w:pPr>
        <w:ind w:right="100" w:firstLine="260"/>
        <w:spacing w:after="0" w:line="250" w:lineRule="auto"/>
        <w:rPr>
          <w:sz w:val="20"/>
          <w:szCs w:val="20"/>
          <w:color w:val="auto"/>
        </w:rPr>
      </w:pPr>
      <w:r>
        <w:rPr>
          <w:rFonts w:ascii="Times New Roman" w:cs="Times New Roman" w:eastAsia="Times New Roman" w:hAnsi="Times New Roman"/>
          <w:sz w:val="26"/>
          <w:szCs w:val="26"/>
          <w:color w:val="auto"/>
        </w:rPr>
        <w:t>Сабақта жəне үй тапсырмасы ретінде берілген кез келген тапсырма оқушылардың қалыптастырушы бағалау үшін қолданылуы мүмкін. Қалыптастырушы бағалаудың нəтижесі бойынша мұғалім оқушының жұмысына жазбаша (дəптерге немесе күнделікке) немесе ауызша түрдегі жауаптарына түсініктеме (кері байланыс) ұсынады. Кері байланыс берудің нақты саны жəне оқушыларды түгел қамту бойынша талаптар жоқ.</w:t>
      </w:r>
    </w:p>
    <w:p>
      <w:pPr>
        <w:spacing w:after="0" w:line="3" w:lineRule="exact"/>
        <w:rPr>
          <w:sz w:val="20"/>
          <w:szCs w:val="20"/>
          <w:color w:val="auto"/>
        </w:rPr>
      </w:pPr>
    </w:p>
    <w:p>
      <w:pPr>
        <w:spacing w:after="0"/>
        <w:rPr>
          <w:sz w:val="20"/>
          <w:szCs w:val="20"/>
          <w:color w:val="auto"/>
        </w:rPr>
      </w:pPr>
      <w:r>
        <w:rPr>
          <w:rFonts w:ascii="Times New Roman" w:cs="Times New Roman" w:eastAsia="Times New Roman" w:hAnsi="Times New Roman"/>
          <w:sz w:val="26"/>
          <w:szCs w:val="26"/>
          <w:color w:val="auto"/>
        </w:rPr>
        <w:t>Қалыптастырушы бағалаудың тапсырмаларын басып шығару жəне сақтау талап етілмейді.</w:t>
      </w:r>
    </w:p>
    <w:p>
      <w:pPr>
        <w:spacing w:after="0" w:line="93" w:lineRule="exact"/>
        <w:rPr>
          <w:sz w:val="20"/>
          <w:szCs w:val="20"/>
          <w:color w:val="auto"/>
        </w:rPr>
      </w:pPr>
    </w:p>
    <w:p>
      <w:pPr>
        <w:spacing w:after="0"/>
        <w:rPr>
          <w:sz w:val="20"/>
          <w:szCs w:val="20"/>
          <w:color w:val="auto"/>
        </w:rPr>
      </w:pPr>
      <w:r>
        <w:rPr>
          <w:rFonts w:ascii="Times New Roman" w:cs="Times New Roman" w:eastAsia="Times New Roman" w:hAnsi="Times New Roman"/>
          <w:sz w:val="30"/>
          <w:szCs w:val="30"/>
          <w:b w:val="1"/>
          <w:bCs w:val="1"/>
          <w:color w:val="408080"/>
        </w:rPr>
        <w:t>Бөлім бойынша жиынтық бағалау қашан ж</w:t>
      </w:r>
      <w:r>
        <w:rPr>
          <w:rFonts w:ascii="Times New Roman" w:cs="Times New Roman" w:eastAsia="Times New Roman" w:hAnsi="Times New Roman"/>
          <w:sz w:val="30"/>
          <w:szCs w:val="30"/>
          <w:b w:val="1"/>
          <w:bCs w:val="1"/>
          <w:color w:val="408080"/>
        </w:rPr>
        <w:t>ə</w:t>
      </w:r>
      <w:r>
        <w:rPr>
          <w:rFonts w:ascii="Times New Roman" w:cs="Times New Roman" w:eastAsia="Times New Roman" w:hAnsi="Times New Roman"/>
          <w:sz w:val="30"/>
          <w:szCs w:val="30"/>
          <w:b w:val="1"/>
          <w:bCs w:val="1"/>
          <w:color w:val="408080"/>
        </w:rPr>
        <w:t>не қалай өткізіледі</w:t>
      </w:r>
      <w:r>
        <w:rPr>
          <w:rFonts w:ascii="Times New Roman" w:cs="Times New Roman" w:eastAsia="Times New Roman" w:hAnsi="Times New Roman"/>
          <w:sz w:val="30"/>
          <w:szCs w:val="30"/>
          <w:b w:val="1"/>
          <w:bCs w:val="1"/>
          <w:color w:val="408080"/>
        </w:rPr>
        <w:t>?</w:t>
      </w:r>
    </w:p>
    <w:p>
      <w:pPr>
        <w:spacing w:after="0" w:line="112" w:lineRule="exact"/>
        <w:rPr>
          <w:sz w:val="20"/>
          <w:szCs w:val="20"/>
          <w:color w:val="auto"/>
        </w:rPr>
      </w:pPr>
    </w:p>
    <w:p>
      <w:pPr>
        <w:ind w:right="140" w:firstLine="280"/>
        <w:spacing w:after="0" w:line="232" w:lineRule="auto"/>
        <w:rPr>
          <w:sz w:val="20"/>
          <w:szCs w:val="20"/>
          <w:color w:val="auto"/>
        </w:rPr>
      </w:pPr>
      <w:r>
        <w:rPr>
          <w:rFonts w:ascii="Times New Roman" w:cs="Times New Roman" w:eastAsia="Times New Roman" w:hAnsi="Times New Roman"/>
          <w:sz w:val="26"/>
          <w:szCs w:val="26"/>
          <w:color w:val="auto"/>
        </w:rPr>
        <w:t>Оқу бағдарламалары мен жоспарларға сəйкес бөлім немесе ортақ тақырыптарды аяқтаған кезде БЖБ (бөлім бойынша жиынтық бағалау) өткізіледі. Аталған жиынтық бағалау түрінің</w:t>
      </w:r>
    </w:p>
    <w:p>
      <w:pPr>
        <w:spacing w:after="0" w:line="2" w:lineRule="exact"/>
        <w:rPr>
          <w:sz w:val="20"/>
          <w:szCs w:val="20"/>
          <w:color w:val="auto"/>
        </w:rPr>
      </w:pPr>
    </w:p>
    <w:p>
      <w:pPr>
        <w:jc w:val="both"/>
        <w:ind w:right="440"/>
        <w:spacing w:after="0" w:line="251" w:lineRule="auto"/>
        <w:rPr>
          <w:sz w:val="20"/>
          <w:szCs w:val="20"/>
          <w:color w:val="auto"/>
        </w:rPr>
      </w:pPr>
      <w:r>
        <w:rPr>
          <w:rFonts w:ascii="Times New Roman" w:cs="Times New Roman" w:eastAsia="Times New Roman" w:hAnsi="Times New Roman"/>
          <w:sz w:val="26"/>
          <w:szCs w:val="26"/>
          <w:color w:val="auto"/>
        </w:rPr>
        <w:t>нəтижесінде оқушыларға тоқсандық баға қою кезінде есепке алынатын балдар қойылады. Тоқсан барысында бір пəннен бөлім/ортақ тақырып бойынша жиынтық бағалау үшеуден артық өткізілмейді.</w:t>
      </w:r>
    </w:p>
    <w:p>
      <w:pPr>
        <w:jc w:val="both"/>
        <w:ind w:firstLine="244"/>
        <w:spacing w:after="0" w:line="252" w:lineRule="auto"/>
        <w:rPr>
          <w:sz w:val="20"/>
          <w:szCs w:val="20"/>
          <w:color w:val="auto"/>
        </w:rPr>
      </w:pPr>
      <w:r>
        <w:rPr>
          <w:rFonts w:ascii="Times New Roman" w:cs="Times New Roman" w:eastAsia="Times New Roman" w:hAnsi="Times New Roman"/>
          <w:sz w:val="26"/>
          <w:szCs w:val="26"/>
          <w:color w:val="auto"/>
        </w:rPr>
        <w:t>БЖБ-ның максималды балын, формасын (бақылау, тəжірибелік немесе шығармашылық жұмыс, жоба, ауызша сұрақ, эссе жəне т.б.) жəне БЖБ-ны қай сабақта өткізуді мұғалім өз бетінше анықтайды.</w:t>
      </w:r>
    </w:p>
    <w:p>
      <w:pPr>
        <w:spacing w:after="0" w:line="1" w:lineRule="exact"/>
        <w:rPr>
          <w:sz w:val="20"/>
          <w:szCs w:val="20"/>
          <w:color w:val="auto"/>
        </w:rPr>
      </w:pPr>
    </w:p>
    <w:p>
      <w:pPr>
        <w:ind w:right="240" w:firstLine="195"/>
        <w:spacing w:after="0" w:line="266" w:lineRule="auto"/>
        <w:rPr>
          <w:sz w:val="20"/>
          <w:szCs w:val="20"/>
          <w:color w:val="auto"/>
        </w:rPr>
      </w:pPr>
      <w:r>
        <w:rPr>
          <w:rFonts w:ascii="Times New Roman" w:cs="Times New Roman" w:eastAsia="Times New Roman" w:hAnsi="Times New Roman"/>
          <w:sz w:val="26"/>
          <w:szCs w:val="26"/>
          <w:color w:val="auto"/>
        </w:rPr>
        <w:t>Мұғалім БЖБ-ны орындау уақытын тапсырмаларды жəне оларды орындауға жұмсалатын уақытты есепке ала отырып өзі анықтайды. БЖБ-ны 15-20 минут аралығында орындалатындай етіп ұйымдастыру ұсынылады.</w:t>
      </w:r>
    </w:p>
    <w:p>
      <w:pPr>
        <w:spacing w:after="0" w:line="19" w:lineRule="exact"/>
        <w:rPr>
          <w:sz w:val="20"/>
          <w:szCs w:val="20"/>
          <w:color w:val="auto"/>
        </w:rPr>
      </w:pPr>
    </w:p>
    <w:p>
      <w:pPr>
        <w:spacing w:after="0"/>
        <w:rPr>
          <w:sz w:val="20"/>
          <w:szCs w:val="20"/>
          <w:color w:val="auto"/>
        </w:rPr>
      </w:pPr>
      <w:r>
        <w:rPr>
          <w:rFonts w:ascii="Times New Roman" w:cs="Times New Roman" w:eastAsia="Times New Roman" w:hAnsi="Times New Roman"/>
          <w:sz w:val="30"/>
          <w:szCs w:val="30"/>
          <w:b w:val="1"/>
          <w:bCs w:val="1"/>
          <w:color w:val="408080"/>
        </w:rPr>
        <w:t>Тоқсандық жиынтық бағалау спецификациясы қалай қолданылады</w:t>
      </w:r>
      <w:r>
        <w:rPr>
          <w:rFonts w:ascii="Times New Roman" w:cs="Times New Roman" w:eastAsia="Times New Roman" w:hAnsi="Times New Roman"/>
          <w:sz w:val="30"/>
          <w:szCs w:val="30"/>
          <w:b w:val="1"/>
          <w:bCs w:val="1"/>
          <w:color w:val="408080"/>
        </w:rPr>
        <w:t>?</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2382520</wp:posOffset>
            </wp:positionH>
            <wp:positionV relativeFrom="paragraph">
              <wp:posOffset>-24765</wp:posOffset>
            </wp:positionV>
            <wp:extent cx="3997325" cy="345313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extLst>
                    </a:blip>
                    <a:srcRect/>
                    <a:stretch>
                      <a:fillRect/>
                    </a:stretch>
                  </pic:blipFill>
                  <pic:spPr bwMode="auto">
                    <a:xfrm>
                      <a:off x="0" y="0"/>
                      <a:ext cx="3997325" cy="3453130"/>
                    </a:xfrm>
                    <a:prstGeom prst="rect">
                      <a:avLst/>
                    </a:prstGeom>
                    <a:noFill/>
                  </pic:spPr>
                </pic:pic>
              </a:graphicData>
            </a:graphic>
          </wp:anchor>
        </w:drawing>
      </w:r>
    </w:p>
    <w:p>
      <w:pPr>
        <w:spacing w:after="0" w:line="15" w:lineRule="exact"/>
        <w:rPr>
          <w:sz w:val="20"/>
          <w:szCs w:val="20"/>
          <w:color w:val="auto"/>
        </w:rPr>
      </w:pPr>
    </w:p>
    <w:p>
      <w:pPr>
        <w:ind w:right="20" w:firstLine="260"/>
        <w:spacing w:after="0" w:line="266" w:lineRule="auto"/>
        <w:rPr>
          <w:sz w:val="20"/>
          <w:szCs w:val="20"/>
          <w:color w:val="auto"/>
        </w:rPr>
      </w:pPr>
      <w:r>
        <w:rPr>
          <w:rFonts w:ascii="Times New Roman" w:cs="Times New Roman" w:eastAsia="Times New Roman" w:hAnsi="Times New Roman"/>
          <w:sz w:val="26"/>
          <w:szCs w:val="26"/>
          <w:color w:val="auto"/>
        </w:rPr>
        <w:t>Тоқсандық жиынтық бағалау спецификацияға сəйкес болуы тиіс. Спецификацияда белгіленген талаптар жəне тапсырмалар үлгісі негізінде мектеп мұғалімдері жиынтық жұмыс пен балл қою кестесінің қажетті нұсқасын бірлесе отырып құрастырады.</w:t>
      </w:r>
    </w:p>
    <w:p>
      <w:pPr>
        <w:spacing w:after="0" w:line="38" w:lineRule="exact"/>
        <w:rPr>
          <w:sz w:val="20"/>
          <w:szCs w:val="20"/>
          <w:color w:val="auto"/>
        </w:rPr>
      </w:pPr>
    </w:p>
    <w:p>
      <w:pPr>
        <w:ind w:right="2820"/>
        <w:spacing w:after="0" w:line="269" w:lineRule="auto"/>
        <w:rPr>
          <w:sz w:val="20"/>
          <w:szCs w:val="20"/>
          <w:color w:val="auto"/>
        </w:rPr>
      </w:pPr>
      <w:r>
        <w:rPr>
          <w:rFonts w:ascii="Times New Roman" w:cs="Times New Roman" w:eastAsia="Times New Roman" w:hAnsi="Times New Roman"/>
          <w:sz w:val="30"/>
          <w:szCs w:val="30"/>
          <w:b w:val="1"/>
          <w:bCs w:val="1"/>
          <w:color w:val="408080"/>
        </w:rPr>
        <w:t>Портфолио жүргізу қажет пе</w:t>
      </w:r>
      <w:r>
        <w:rPr>
          <w:rFonts w:ascii="Times New Roman" w:cs="Times New Roman" w:eastAsia="Times New Roman" w:hAnsi="Times New Roman"/>
          <w:sz w:val="30"/>
          <w:szCs w:val="30"/>
          <w:b w:val="1"/>
          <w:bCs w:val="1"/>
          <w:color w:val="408080"/>
        </w:rPr>
        <w:t>?</w:t>
      </w:r>
      <w:r>
        <w:rPr>
          <w:rFonts w:ascii="Times New Roman" w:cs="Times New Roman" w:eastAsia="Times New Roman" w:hAnsi="Times New Roman"/>
          <w:sz w:val="30"/>
          <w:szCs w:val="30"/>
          <w:b w:val="1"/>
          <w:bCs w:val="1"/>
          <w:color w:val="408080"/>
        </w:rPr>
        <w:t xml:space="preserve"> Жиынтық жұмыстарды басып шығару талап етіле ме</w:t>
      </w:r>
      <w:r>
        <w:rPr>
          <w:rFonts w:ascii="Times New Roman" w:cs="Times New Roman" w:eastAsia="Times New Roman" w:hAnsi="Times New Roman"/>
          <w:sz w:val="30"/>
          <w:szCs w:val="30"/>
          <w:b w:val="1"/>
          <w:bCs w:val="1"/>
          <w:color w:val="408080"/>
        </w:rPr>
        <w:t>?</w:t>
      </w:r>
    </w:p>
    <w:p>
      <w:pPr>
        <w:spacing w:after="0" w:line="3" w:lineRule="exact"/>
        <w:rPr>
          <w:sz w:val="20"/>
          <w:szCs w:val="20"/>
          <w:color w:val="auto"/>
        </w:rPr>
      </w:pPr>
    </w:p>
    <w:p>
      <w:pPr>
        <w:ind w:right="380" w:firstLine="280"/>
        <w:spacing w:after="0" w:line="270" w:lineRule="auto"/>
        <w:rPr>
          <w:sz w:val="20"/>
          <w:szCs w:val="20"/>
          <w:color w:val="auto"/>
        </w:rPr>
      </w:pPr>
      <w:r>
        <w:rPr>
          <w:rFonts w:ascii="Times New Roman" w:cs="Times New Roman" w:eastAsia="Times New Roman" w:hAnsi="Times New Roman"/>
          <w:sz w:val="26"/>
          <w:szCs w:val="26"/>
          <w:color w:val="auto"/>
        </w:rPr>
        <w:t>Оқушылардың портфолиосын жүргізу талап етілмейді. Жиынтық жұмыстар қарапайым дəптерде орындалады жəне материалдарды басып шығару қажет етілмейді. Ол үшін жиынтық жұмыстарға жеке дəптер арналады, мұғалім оларды сақтауы қажет.</w:t>
      </w:r>
    </w:p>
    <w:p>
      <w:pPr>
        <w:spacing w:after="0" w:line="35" w:lineRule="exact"/>
        <w:rPr>
          <w:sz w:val="20"/>
          <w:szCs w:val="20"/>
          <w:color w:val="auto"/>
        </w:rPr>
      </w:pPr>
    </w:p>
    <w:p>
      <w:pPr>
        <w:ind w:left="20"/>
        <w:spacing w:after="0"/>
        <w:rPr>
          <w:sz w:val="20"/>
          <w:szCs w:val="20"/>
          <w:color w:val="auto"/>
        </w:rPr>
      </w:pPr>
      <w:r>
        <w:rPr>
          <w:rFonts w:ascii="Times New Roman" w:cs="Times New Roman" w:eastAsia="Times New Roman" w:hAnsi="Times New Roman"/>
          <w:sz w:val="30"/>
          <w:szCs w:val="30"/>
          <w:b w:val="1"/>
          <w:bCs w:val="1"/>
          <w:color w:val="408080"/>
        </w:rPr>
        <w:t>Бағалауды өткізу т</w:t>
      </w:r>
      <w:r>
        <w:rPr>
          <w:rFonts w:ascii="Times New Roman" w:cs="Times New Roman" w:eastAsia="Times New Roman" w:hAnsi="Times New Roman"/>
          <w:sz w:val="30"/>
          <w:szCs w:val="30"/>
          <w:b w:val="1"/>
          <w:bCs w:val="1"/>
          <w:color w:val="408080"/>
        </w:rPr>
        <w:t>ə</w:t>
      </w:r>
      <w:r>
        <w:rPr>
          <w:rFonts w:ascii="Times New Roman" w:cs="Times New Roman" w:eastAsia="Times New Roman" w:hAnsi="Times New Roman"/>
          <w:sz w:val="30"/>
          <w:szCs w:val="30"/>
          <w:b w:val="1"/>
          <w:bCs w:val="1"/>
          <w:color w:val="408080"/>
        </w:rPr>
        <w:t>ртібі немен реттеледі</w:t>
      </w:r>
      <w:r>
        <w:rPr>
          <w:rFonts w:ascii="Times New Roman" w:cs="Times New Roman" w:eastAsia="Times New Roman" w:hAnsi="Times New Roman"/>
          <w:sz w:val="30"/>
          <w:szCs w:val="30"/>
          <w:b w:val="1"/>
          <w:bCs w:val="1"/>
          <w:color w:val="408080"/>
        </w:rPr>
        <w:t>?</w:t>
      </w:r>
    </w:p>
    <w:p>
      <w:pPr>
        <w:spacing w:after="0" w:line="5" w:lineRule="exact"/>
        <w:rPr>
          <w:sz w:val="20"/>
          <w:szCs w:val="20"/>
          <w:color w:val="auto"/>
        </w:rPr>
      </w:pPr>
    </w:p>
    <w:p>
      <w:pPr>
        <w:ind w:left="20" w:right="460" w:firstLine="475"/>
        <w:spacing w:after="0" w:line="260" w:lineRule="auto"/>
        <w:rPr>
          <w:sz w:val="20"/>
          <w:szCs w:val="20"/>
          <w:color w:val="auto"/>
        </w:rPr>
      </w:pPr>
      <w:r>
        <w:rPr>
          <w:rFonts w:ascii="Times New Roman" w:cs="Times New Roman" w:eastAsia="Times New Roman" w:hAnsi="Times New Roman"/>
          <w:sz w:val="26"/>
          <w:szCs w:val="26"/>
          <w:color w:val="auto"/>
        </w:rPr>
        <w:t>Қазақстан Республикасы Білім жəне ғылым министрінің 2008 жылғы 18 наурыздағы №125 «Жаңартылған орта білім беру мазмұны бойынша білім алушылардың үлгеріміне ағымдық бақылау жүргізу тəртібі туралы» Бұйрығына 2017 жылғы 6 маусымдағы №265 «Білім алушылардың үлгеріміне ағымдық бақылау, аралық жəне қорытынды аттестаттау өткізудің үлгілік қағидаларын бекіту туралы» өзгерістер енгізілген Бұйрықтың 3-тарауы.</w:t>
      </w:r>
    </w:p>
    <w:p>
      <w:pPr>
        <w:sectPr>
          <w:pgSz w:w="11900" w:h="16838" w:orient="portrait"/>
          <w:cols w:equalWidth="0" w:num="1">
            <w:col w:w="10420"/>
          </w:cols>
          <w:pgMar w:left="880" w:top="1024" w:right="606" w:bottom="1440" w:gutter="0" w:footer="0" w:header="0"/>
        </w:sectPr>
      </w:pPr>
    </w:p>
    <w:p>
      <w:pPr>
        <w:ind w:left="20"/>
        <w:spacing w:after="0"/>
        <w:rPr>
          <w:sz w:val="20"/>
          <w:szCs w:val="20"/>
          <w:color w:val="auto"/>
        </w:rPr>
      </w:pPr>
      <w:r>
        <w:rPr>
          <w:rFonts w:ascii="Times New Roman" w:cs="Times New Roman" w:eastAsia="Times New Roman" w:hAnsi="Times New Roman"/>
          <w:sz w:val="30"/>
          <w:szCs w:val="30"/>
          <w:b w:val="1"/>
          <w:bCs w:val="1"/>
          <w:color w:val="408080"/>
        </w:rPr>
        <w:drawing>
          <wp:anchor simplePos="0" relativeHeight="251657728" behindDoc="1" locked="0" layoutInCell="0" allowOverlap="1">
            <wp:simplePos x="0" y="0"/>
            <wp:positionH relativeFrom="page">
              <wp:posOffset>0</wp:posOffset>
            </wp:positionH>
            <wp:positionV relativeFrom="page">
              <wp:posOffset>0</wp:posOffset>
            </wp:positionV>
            <wp:extent cx="1782445" cy="165354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clrChange>
                        <a:clrFrom>
                          <a:srgbClr val="FFFFFF"/>
                        </a:clrFrom>
                        <a:clrTo>
                          <a:srgbClr val="FFFFFF">
                            <a:alpha val="0"/>
                          </a:srgbClr>
                        </a:clrTo>
                      </a:clrChange>
                      <a:extLst>
                        <a:ext uri="{28A0092B-C50C-407E-A947-70E740481C1C}"/>
                      </a:extLst>
                    </a:blip>
                    <a:srcRect/>
                    <a:stretch>
                      <a:fillRect/>
                    </a:stretch>
                  </pic:blipFill>
                  <pic:spPr bwMode="auto">
                    <a:xfrm>
                      <a:off x="0" y="0"/>
                      <a:ext cx="1782445" cy="1653540"/>
                    </a:xfrm>
                    <a:prstGeom prst="rect">
                      <a:avLst/>
                    </a:prstGeom>
                    <a:noFill/>
                  </pic:spPr>
                </pic:pic>
              </a:graphicData>
            </a:graphic>
          </wp:anchor>
        </w:drawing>
        <w:t>Жиынтық бағалауды өткізуді қалай дұрыс ұйымдастыруға болады</w:t>
      </w:r>
      <w:r>
        <w:rPr>
          <w:rFonts w:ascii="Times New Roman" w:cs="Times New Roman" w:eastAsia="Times New Roman" w:hAnsi="Times New Roman"/>
          <w:sz w:val="30"/>
          <w:szCs w:val="30"/>
          <w:b w:val="1"/>
          <w:bCs w:val="1"/>
          <w:color w:val="408080"/>
        </w:rPr>
        <w:t>?</w:t>
      </w:r>
    </w:p>
    <w:p>
      <w:pPr>
        <w:spacing w:after="0" w:line="56" w:lineRule="exact"/>
        <w:rPr>
          <w:sz w:val="20"/>
          <w:szCs w:val="20"/>
          <w:color w:val="auto"/>
        </w:rPr>
      </w:pPr>
    </w:p>
    <w:p>
      <w:pPr>
        <w:ind w:right="200" w:firstLine="325"/>
        <w:spacing w:after="0" w:line="252" w:lineRule="auto"/>
        <w:rPr>
          <w:sz w:val="20"/>
          <w:szCs w:val="20"/>
          <w:color w:val="auto"/>
        </w:rPr>
      </w:pPr>
      <w:r>
        <w:rPr>
          <w:rFonts w:ascii="Times New Roman" w:cs="Times New Roman" w:eastAsia="Times New Roman" w:hAnsi="Times New Roman"/>
          <w:sz w:val="26"/>
          <w:szCs w:val="26"/>
          <w:color w:val="auto"/>
        </w:rPr>
        <w:t>Мұғалім КТЖ-да (күнтізбелік тақырыптық жоспар) ТЖБ өткізуге 1 сағат бөледі. БЖБ-ға КТЖ-да арнайы сағат бөлінбейді, ол сабақтың бір бөлігі болып табылады.</w:t>
      </w:r>
    </w:p>
    <w:p>
      <w:pPr>
        <w:spacing w:after="0" w:line="1" w:lineRule="exact"/>
        <w:rPr>
          <w:sz w:val="20"/>
          <w:szCs w:val="20"/>
          <w:color w:val="auto"/>
        </w:rPr>
      </w:pPr>
    </w:p>
    <w:p>
      <w:pPr>
        <w:ind w:left="320"/>
        <w:spacing w:after="0"/>
        <w:rPr>
          <w:sz w:val="20"/>
          <w:szCs w:val="20"/>
          <w:color w:val="auto"/>
        </w:rPr>
      </w:pPr>
      <w:r>
        <w:rPr>
          <w:rFonts w:ascii="Times New Roman" w:cs="Times New Roman" w:eastAsia="Times New Roman" w:hAnsi="Times New Roman"/>
          <w:sz w:val="26"/>
          <w:szCs w:val="26"/>
          <w:color w:val="auto"/>
        </w:rPr>
        <w:t>Кез келген жиынтық бағалау тек өтілген материалдарды қамтуы қажет.</w:t>
      </w:r>
    </w:p>
    <w:p>
      <w:pPr>
        <w:spacing w:after="0" w:line="13" w:lineRule="exact"/>
        <w:rPr>
          <w:sz w:val="20"/>
          <w:szCs w:val="20"/>
          <w:color w:val="auto"/>
        </w:rPr>
      </w:pPr>
    </w:p>
    <w:p>
      <w:pPr>
        <w:ind w:right="60"/>
        <w:spacing w:after="0" w:line="253" w:lineRule="auto"/>
        <w:rPr>
          <w:sz w:val="20"/>
          <w:szCs w:val="20"/>
          <w:color w:val="auto"/>
        </w:rPr>
      </w:pPr>
      <w:r>
        <w:rPr>
          <w:rFonts w:ascii="Times New Roman" w:cs="Times New Roman" w:eastAsia="Times New Roman" w:hAnsi="Times New Roman"/>
          <w:sz w:val="26"/>
          <w:szCs w:val="26"/>
          <w:color w:val="auto"/>
        </w:rPr>
        <w:t>Соңғы БЖБ-ны тоқсанның аяқталуына кем дегенде 1 апта қалған уақыт аралығында өткізу жоспарланады.</w:t>
      </w:r>
    </w:p>
    <w:p>
      <w:pPr>
        <w:ind w:right="220" w:firstLine="390"/>
        <w:spacing w:after="0" w:line="252" w:lineRule="auto"/>
        <w:rPr>
          <w:sz w:val="20"/>
          <w:szCs w:val="20"/>
          <w:color w:val="auto"/>
        </w:rPr>
      </w:pPr>
      <w:r>
        <w:rPr>
          <w:rFonts w:ascii="Times New Roman" w:cs="Times New Roman" w:eastAsia="Times New Roman" w:hAnsi="Times New Roman"/>
          <w:sz w:val="26"/>
          <w:szCs w:val="26"/>
          <w:color w:val="auto"/>
        </w:rPr>
        <w:t>Бір күнде білім алушыларды шамадан тыс жүктемеу жəне бағалауды дұрыс үйлестіру үшін тоқсандық жиынтық жұмысты екеуден артық өткізбеу ұсынылады. Сондықтан тоқсандық жиынтық жұмыстың кестесін құрған дұрыс.</w:t>
      </w:r>
    </w:p>
    <w:p>
      <w:pPr>
        <w:spacing w:after="0" w:line="1" w:lineRule="exact"/>
        <w:rPr>
          <w:sz w:val="20"/>
          <w:szCs w:val="20"/>
          <w:color w:val="auto"/>
        </w:rPr>
      </w:pPr>
    </w:p>
    <w:p>
      <w:pPr>
        <w:ind w:right="180" w:firstLine="325"/>
        <w:spacing w:after="0" w:line="261" w:lineRule="auto"/>
        <w:rPr>
          <w:sz w:val="20"/>
          <w:szCs w:val="20"/>
          <w:color w:val="auto"/>
        </w:rPr>
      </w:pPr>
      <w:r>
        <w:rPr>
          <w:rFonts w:ascii="Times New Roman" w:cs="Times New Roman" w:eastAsia="Times New Roman" w:hAnsi="Times New Roman"/>
          <w:sz w:val="26"/>
          <w:szCs w:val="26"/>
          <w:color w:val="auto"/>
        </w:rPr>
        <w:t>Тоқсандық жиынтық бағалауды өткізу уақытын жоспарлау кезінде мерекелік, демалыс күндерді, сондай-ақ тоқсанды жəне оқу жылын аяқтау мерзімін есепке алған жөн. Тоқсандық жиынтық бағалауды тоқсанның жəне оқу жылының соңғы күнінде өткізу ұсынылмайды.</w:t>
      </w:r>
    </w:p>
    <w:p>
      <w:pPr>
        <w:spacing w:after="0" w:line="44" w:lineRule="exact"/>
        <w:rPr>
          <w:sz w:val="20"/>
          <w:szCs w:val="20"/>
          <w:color w:val="auto"/>
        </w:rPr>
      </w:pPr>
    </w:p>
    <w:p>
      <w:pPr>
        <w:spacing w:after="0"/>
        <w:rPr>
          <w:sz w:val="20"/>
          <w:szCs w:val="20"/>
          <w:color w:val="auto"/>
        </w:rPr>
      </w:pPr>
      <w:r>
        <w:rPr>
          <w:rFonts w:ascii="Times New Roman" w:cs="Times New Roman" w:eastAsia="Times New Roman" w:hAnsi="Times New Roman"/>
          <w:sz w:val="30"/>
          <w:szCs w:val="30"/>
          <w:b w:val="1"/>
          <w:bCs w:val="1"/>
          <w:color w:val="408080"/>
        </w:rPr>
        <w:t>Модерация қалай жүргізіледі</w:t>
      </w:r>
      <w:r>
        <w:rPr>
          <w:rFonts w:ascii="Times New Roman" w:cs="Times New Roman" w:eastAsia="Times New Roman" w:hAnsi="Times New Roman"/>
          <w:sz w:val="30"/>
          <w:szCs w:val="30"/>
          <w:b w:val="1"/>
          <w:bCs w:val="1"/>
          <w:color w:val="408080"/>
        </w:rPr>
        <w:t>?</w:t>
      </w:r>
    </w:p>
    <w:p>
      <w:pPr>
        <w:spacing w:after="0" w:line="35" w:lineRule="exact"/>
        <w:rPr>
          <w:sz w:val="20"/>
          <w:szCs w:val="20"/>
          <w:color w:val="auto"/>
        </w:rPr>
      </w:pPr>
    </w:p>
    <w:p>
      <w:pPr>
        <w:ind w:left="20" w:right="320" w:firstLine="395"/>
        <w:spacing w:after="0" w:line="249" w:lineRule="auto"/>
        <w:rPr>
          <w:sz w:val="20"/>
          <w:szCs w:val="20"/>
          <w:color w:val="auto"/>
        </w:rPr>
      </w:pPr>
      <w:r>
        <w:rPr>
          <w:rFonts w:ascii="Times New Roman" w:cs="Times New Roman" w:eastAsia="Times New Roman" w:hAnsi="Times New Roman"/>
          <w:sz w:val="26"/>
          <w:szCs w:val="26"/>
          <w:color w:val="auto"/>
        </w:rPr>
        <w:t>Бір отырыста бірнеше пəндер жəне/немесе параллель сыныптар бойынша модерация өткізуге болады.</w:t>
      </w:r>
    </w:p>
    <w:p>
      <w:pPr>
        <w:ind w:left="20" w:right="160" w:firstLine="325"/>
        <w:spacing w:after="0" w:line="257" w:lineRule="auto"/>
        <w:rPr>
          <w:sz w:val="20"/>
          <w:szCs w:val="20"/>
          <w:color w:val="auto"/>
        </w:rPr>
      </w:pPr>
      <w:r>
        <w:rPr>
          <w:rFonts w:ascii="Times New Roman" w:cs="Times New Roman" w:eastAsia="Times New Roman" w:hAnsi="Times New Roman"/>
          <w:sz w:val="26"/>
          <w:szCs w:val="26"/>
          <w:color w:val="auto"/>
        </w:rPr>
        <w:t>Тексерілген жұмыстардың ішінен мұғалім үш жұмысты іріктейді: бір максималды балы бар, бір минималды балы бар жəне бағалау қиындық туғызған жұмыстар. Егер мұғалім бір параллельдегі бірнеше сыныптарға сабақ беретін болса, жұмыстардың жалпы санынан іріктеледі. Модерация бойынша отырыста мұғалімдер балдарды балл қою кестесіне сəйкес талқылайды, қажет болған жағдайда балл қою кестесіне ұжыммен бірлесе өзгерістер жəне/немесе толықтырулар енгізеді.</w:t>
      </w:r>
    </w:p>
    <w:p>
      <w:pPr>
        <w:spacing w:after="0" w:line="3" w:lineRule="exact"/>
        <w:rPr>
          <w:sz w:val="20"/>
          <w:szCs w:val="20"/>
          <w:color w:val="auto"/>
        </w:rPr>
      </w:pPr>
    </w:p>
    <w:p>
      <w:pPr>
        <w:ind w:left="20" w:right="860" w:firstLine="325"/>
        <w:spacing w:after="0" w:line="252" w:lineRule="auto"/>
        <w:rPr>
          <w:sz w:val="20"/>
          <w:szCs w:val="20"/>
          <w:color w:val="auto"/>
        </w:rPr>
      </w:pPr>
      <w:r>
        <w:rPr>
          <w:rFonts w:ascii="Times New Roman" w:cs="Times New Roman" w:eastAsia="Times New Roman" w:hAnsi="Times New Roman"/>
          <w:sz w:val="26"/>
          <w:szCs w:val="26"/>
          <w:color w:val="auto"/>
        </w:rPr>
        <w:t>Модерация қорытындысы бойынша балдарына өзгеріс енгізілетін оқушылардың жұмыстары қайта тексеріледі</w:t>
      </w:r>
    </w:p>
    <w:p>
      <w:pPr>
        <w:spacing w:after="0" w:line="1" w:lineRule="exact"/>
        <w:rPr>
          <w:sz w:val="20"/>
          <w:szCs w:val="20"/>
          <w:color w:val="auto"/>
        </w:rPr>
      </w:pPr>
    </w:p>
    <w:p>
      <w:pPr>
        <w:ind w:left="20" w:right="1120" w:firstLine="325"/>
        <w:spacing w:after="0" w:line="284" w:lineRule="auto"/>
        <w:rPr>
          <w:sz w:val="20"/>
          <w:szCs w:val="20"/>
          <w:color w:val="auto"/>
        </w:rPr>
      </w:pPr>
      <w:r>
        <w:rPr>
          <w:rFonts w:ascii="Times New Roman" w:cs="Times New Roman" w:eastAsia="Times New Roman" w:hAnsi="Times New Roman"/>
          <w:sz w:val="26"/>
          <w:szCs w:val="26"/>
          <w:color w:val="auto"/>
        </w:rPr>
        <w:t>Модерацияны аяқтағаннан кейін отырыс хаттамасына қол қойылады. Хаттама əдістемелік бірлестік жетекшісінде сақталады.</w:t>
      </w:r>
    </w:p>
    <w:p>
      <w:pPr>
        <w:spacing w:after="0" w:line="5" w:lineRule="exact"/>
        <w:rPr>
          <w:sz w:val="20"/>
          <w:szCs w:val="20"/>
          <w:color w:val="auto"/>
        </w:rPr>
      </w:pPr>
    </w:p>
    <w:p>
      <w:pPr>
        <w:ind w:left="40" w:right="600" w:firstLine="5"/>
        <w:spacing w:after="0" w:line="254" w:lineRule="auto"/>
        <w:rPr>
          <w:sz w:val="20"/>
          <w:szCs w:val="20"/>
          <w:color w:val="auto"/>
        </w:rPr>
      </w:pPr>
      <w:r>
        <w:rPr>
          <w:rFonts w:ascii="Times New Roman" w:cs="Times New Roman" w:eastAsia="Times New Roman" w:hAnsi="Times New Roman"/>
          <w:sz w:val="30"/>
          <w:szCs w:val="30"/>
          <w:b w:val="1"/>
          <w:bCs w:val="1"/>
          <w:color w:val="408080"/>
        </w:rPr>
        <w:t>Критериалды бағалау бойынша материалдарды қайдан жүктеп алуға жəне қай жерден кеңес алуға болады?</w:t>
      </w:r>
    </w:p>
    <w:p>
      <w:pPr>
        <w:ind w:left="40" w:right="100" w:firstLine="390"/>
        <w:spacing w:after="0" w:line="261" w:lineRule="auto"/>
        <w:rPr>
          <w:sz w:val="20"/>
          <w:szCs w:val="20"/>
          <w:color w:val="auto"/>
        </w:rPr>
      </w:pPr>
      <w:r>
        <w:rPr>
          <w:rFonts w:ascii="Times New Roman" w:cs="Times New Roman" w:eastAsia="Times New Roman" w:hAnsi="Times New Roman"/>
          <w:sz w:val="26"/>
          <w:szCs w:val="26"/>
          <w:color w:val="auto"/>
        </w:rPr>
        <w:t>Критериалды бағалау бойынша барлық материалдар «Назарбаев Зияткерлік мектептері» ДББҰ «Жүйелік-əдістемелік кешен» (smk.edu.kz) ашық, қолжетімді сайтында ұсынылған. Одан басқа аталған сайтта «Талқылау алаңы» бөлімінде сұрақтар қойып, мамандардың кеңесін алуға болады.</w:t>
      </w:r>
    </w:p>
    <w:p>
      <w:pPr>
        <w:spacing w:after="0" w:line="35" w:lineRule="exact"/>
        <w:rPr>
          <w:sz w:val="20"/>
          <w:szCs w:val="20"/>
          <w:color w:val="auto"/>
        </w:rPr>
      </w:pPr>
    </w:p>
    <w:p>
      <w:pPr>
        <w:ind w:left="40"/>
        <w:spacing w:after="0"/>
        <w:rPr>
          <w:sz w:val="20"/>
          <w:szCs w:val="20"/>
          <w:color w:val="auto"/>
        </w:rPr>
      </w:pPr>
      <w:r>
        <w:rPr>
          <w:rFonts w:ascii="Times New Roman" w:cs="Times New Roman" w:eastAsia="Times New Roman" w:hAnsi="Times New Roman"/>
          <w:sz w:val="30"/>
          <w:szCs w:val="30"/>
          <w:b w:val="1"/>
          <w:bCs w:val="1"/>
          <w:color w:val="408080"/>
        </w:rPr>
        <w:t>Қандай журналды қолдану қажет?</w:t>
      </w:r>
    </w:p>
    <w:p>
      <w:pPr>
        <w:spacing w:after="0" w:line="38" w:lineRule="exact"/>
        <w:rPr>
          <w:sz w:val="20"/>
          <w:szCs w:val="20"/>
          <w:color w:val="auto"/>
        </w:rPr>
      </w:pPr>
    </w:p>
    <w:p>
      <w:pPr>
        <w:ind w:left="80" w:firstLine="390"/>
        <w:spacing w:after="0" w:line="253" w:lineRule="auto"/>
        <w:rPr>
          <w:sz w:val="20"/>
          <w:szCs w:val="20"/>
          <w:color w:val="auto"/>
        </w:rPr>
      </w:pPr>
      <w:r>
        <w:rPr>
          <w:rFonts w:ascii="Times New Roman" w:cs="Times New Roman" w:eastAsia="Times New Roman" w:hAnsi="Times New Roman"/>
          <w:sz w:val="26"/>
          <w:szCs w:val="26"/>
          <w:color w:val="auto"/>
        </w:rPr>
        <w:t>Мектептер kundelik.kz электрондық жүйесіне қосылған жағдайда электрондық журналды толтырады. Қағаз журналды толтыру талап етілмейді. Тоқсан қорытындысы бойынша kundelik.kz электрондық журналдың барлық парақтары шығарылады, тігіледі, нөмірленеді жəне білім беру ұйымының басшысының қолы қойылып, мөрленеді. Мектепте электрондық журнал болмаған жағдайда мұғалім электрондық журналдың (smk.edu.kz сайтында орналасқан) уақытша формасын жəне қағаз журналды пайдаланады. Электрондық журналдың уақытша формасын басып шығару талап етілмейді. Қағаз журнал Қазақстан Республикасы Білім жəне ғылым министрінің 29.08.2016 ж. № 531 (Қазақстан Республикасы Білім жəне ғылым министрінің уақытша міндетін атқарушының «Білім беру əрекетінде білім беру ұйымдары қолданатын қатаң есеп беру құжаттары формасын бекіту туралы» 2007 жылдың 23 қазанындағы № 502 бұйрығына қосымша) бұйрығымен бекітілген журналдың форматына сəйкес толтырылады.</w:t>
      </w:r>
    </w:p>
    <w:p>
      <w:pPr>
        <w:sectPr>
          <w:pgSz w:w="11900" w:h="16838" w:orient="portrait"/>
          <w:cols w:equalWidth="0" w:num="1">
            <w:col w:w="10180"/>
          </w:cols>
          <w:pgMar w:left="920" w:top="764" w:right="806" w:bottom="753" w:gutter="0" w:footer="0" w:header="0"/>
        </w:sectPr>
      </w:pPr>
    </w:p>
    <w:p>
      <w:pPr>
        <w:ind w:left="40"/>
        <w:spacing w:after="0"/>
        <w:rPr>
          <w:sz w:val="20"/>
          <w:szCs w:val="20"/>
          <w:color w:val="auto"/>
        </w:rPr>
      </w:pPr>
      <w:r>
        <w:rPr>
          <w:rFonts w:ascii="Times New Roman" w:cs="Times New Roman" w:eastAsia="Times New Roman" w:hAnsi="Times New Roman"/>
          <w:sz w:val="30"/>
          <w:szCs w:val="30"/>
          <w:b w:val="1"/>
          <w:bCs w:val="1"/>
          <w:color w:val="408080"/>
        </w:rPr>
        <w:drawing>
          <wp:anchor simplePos="0" relativeHeight="251657728" behindDoc="1" locked="0" layoutInCell="0" allowOverlap="1">
            <wp:simplePos x="0" y="0"/>
            <wp:positionH relativeFrom="page">
              <wp:posOffset>2310765</wp:posOffset>
            </wp:positionH>
            <wp:positionV relativeFrom="page">
              <wp:posOffset>0</wp:posOffset>
            </wp:positionV>
            <wp:extent cx="4173220" cy="184404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clrChange>
                        <a:clrFrom>
                          <a:srgbClr val="FFFFFF"/>
                        </a:clrFrom>
                        <a:clrTo>
                          <a:srgbClr val="FFFFFF">
                            <a:alpha val="0"/>
                          </a:srgbClr>
                        </a:clrTo>
                      </a:clrChange>
                      <a:extLst>
                        <a:ext uri="{28A0092B-C50C-407E-A947-70E740481C1C}"/>
                      </a:extLst>
                    </a:blip>
                    <a:srcRect/>
                    <a:stretch>
                      <a:fillRect/>
                    </a:stretch>
                  </pic:blipFill>
                  <pic:spPr bwMode="auto">
                    <a:xfrm>
                      <a:off x="0" y="0"/>
                      <a:ext cx="4173220" cy="1844040"/>
                    </a:xfrm>
                    <a:prstGeom prst="rect">
                      <a:avLst/>
                    </a:prstGeom>
                    <a:noFill/>
                  </pic:spPr>
                </pic:pic>
              </a:graphicData>
            </a:graphic>
          </wp:anchor>
        </w:drawing>
        <w:t>Какие задания для оценивания необходимо использовать?</w:t>
      </w:r>
    </w:p>
    <w:p>
      <w:pPr>
        <w:spacing w:after="0" w:line="71" w:lineRule="exact"/>
        <w:rPr>
          <w:sz w:val="20"/>
          <w:szCs w:val="20"/>
          <w:color w:val="auto"/>
        </w:rPr>
      </w:pPr>
    </w:p>
    <w:p>
      <w:pPr>
        <w:ind w:left="40" w:right="620" w:firstLine="463"/>
        <w:spacing w:after="0" w:line="260" w:lineRule="auto"/>
        <w:tabs>
          <w:tab w:leader="none" w:pos="743" w:val="left"/>
        </w:tabs>
        <w:numPr>
          <w:ilvl w:val="0"/>
          <w:numId w:val="1"/>
        </w:numPr>
        <w:rPr>
          <w:rFonts w:ascii="Times New Roman" w:cs="Times New Roman" w:eastAsia="Times New Roman" w:hAnsi="Times New Roman"/>
          <w:sz w:val="26"/>
          <w:szCs w:val="26"/>
          <w:color w:val="auto"/>
        </w:rPr>
      </w:pPr>
      <w:r>
        <w:rPr>
          <w:rFonts w:ascii="Times New Roman" w:cs="Times New Roman" w:eastAsia="Times New Roman" w:hAnsi="Times New Roman"/>
          <w:sz w:val="26"/>
          <w:szCs w:val="26"/>
          <w:color w:val="auto"/>
        </w:rPr>
        <w:t>течение урока необходимо обеспечить учащихся качественными заданиями и объективным процессом оценивания. Задания должны соответствовать целям обучения и критериям оценивания. В методических рекомендациях по оцениванию представлены образцы заданий, которые носят рекомендательный характер. Учитель может самостоятельно разрабатывать задания для любого вида оценивания.</w:t>
      </w:r>
    </w:p>
    <w:p>
      <w:pPr>
        <w:spacing w:after="0" w:line="81" w:lineRule="exact"/>
        <w:rPr>
          <w:sz w:val="20"/>
          <w:szCs w:val="20"/>
          <w:color w:val="auto"/>
        </w:rPr>
      </w:pPr>
    </w:p>
    <w:p>
      <w:pPr>
        <w:ind w:left="40"/>
        <w:spacing w:after="0"/>
        <w:rPr>
          <w:sz w:val="20"/>
          <w:szCs w:val="20"/>
          <w:color w:val="auto"/>
        </w:rPr>
      </w:pPr>
      <w:r>
        <w:rPr>
          <w:rFonts w:ascii="Times New Roman" w:cs="Times New Roman" w:eastAsia="Times New Roman" w:hAnsi="Times New Roman"/>
          <w:sz w:val="30"/>
          <w:szCs w:val="30"/>
          <w:b w:val="1"/>
          <w:bCs w:val="1"/>
          <w:color w:val="408080"/>
        </w:rPr>
        <w:t>Когда и как проводится формативное оценивание?</w:t>
      </w:r>
    </w:p>
    <w:p>
      <w:pPr>
        <w:spacing w:after="0" w:line="61" w:lineRule="exact"/>
        <w:rPr>
          <w:sz w:val="20"/>
          <w:szCs w:val="20"/>
          <w:color w:val="auto"/>
        </w:rPr>
      </w:pPr>
    </w:p>
    <w:p>
      <w:pPr>
        <w:ind w:left="40" w:right="240" w:firstLine="260"/>
        <w:spacing w:after="0" w:line="257" w:lineRule="auto"/>
        <w:rPr>
          <w:sz w:val="20"/>
          <w:szCs w:val="20"/>
          <w:color w:val="auto"/>
        </w:rPr>
      </w:pPr>
      <w:r>
        <w:rPr>
          <w:rFonts w:ascii="Times New Roman" w:cs="Times New Roman" w:eastAsia="Times New Roman" w:hAnsi="Times New Roman"/>
          <w:sz w:val="26"/>
          <w:szCs w:val="26"/>
          <w:color w:val="auto"/>
        </w:rPr>
        <w:t>Любое задание, которое выполняется на уроке и в качестве домашней работы, может быть использовано для формативного оценивания учащихся. По итогам формативного оценивания учитель предоставляет комментарии (обратная связь) на работы и ответы учащихся в письменной форме (в тетрадях или дневниках) или устно. Нет требований по количеству и охвату учащихся обратной связью. Распечатывать и хранить задания формативного оценивания не требуется.</w:t>
      </w:r>
    </w:p>
    <w:p>
      <w:pPr>
        <w:spacing w:after="0" w:line="73" w:lineRule="exact"/>
        <w:rPr>
          <w:sz w:val="20"/>
          <w:szCs w:val="20"/>
          <w:color w:val="auto"/>
        </w:rPr>
      </w:pPr>
    </w:p>
    <w:p>
      <w:pPr>
        <w:ind w:left="40"/>
        <w:spacing w:after="0"/>
        <w:rPr>
          <w:sz w:val="20"/>
          <w:szCs w:val="20"/>
          <w:color w:val="auto"/>
        </w:rPr>
      </w:pPr>
      <w:r>
        <w:rPr>
          <w:rFonts w:ascii="Times New Roman" w:cs="Times New Roman" w:eastAsia="Times New Roman" w:hAnsi="Times New Roman"/>
          <w:sz w:val="30"/>
          <w:szCs w:val="30"/>
          <w:b w:val="1"/>
          <w:bCs w:val="1"/>
          <w:color w:val="408080"/>
        </w:rPr>
        <w:t>Когда и как проводится суммативное оценивание за раздел?</w:t>
      </w:r>
    </w:p>
    <w:p>
      <w:pPr>
        <w:spacing w:after="0" w:line="103" w:lineRule="exact"/>
        <w:rPr>
          <w:sz w:val="20"/>
          <w:szCs w:val="20"/>
          <w:color w:val="auto"/>
        </w:rPr>
      </w:pPr>
    </w:p>
    <w:p>
      <w:pPr>
        <w:ind w:left="60" w:right="280" w:firstLine="260"/>
        <w:spacing w:after="0" w:line="250" w:lineRule="auto"/>
        <w:rPr>
          <w:sz w:val="20"/>
          <w:szCs w:val="20"/>
          <w:color w:val="auto"/>
        </w:rPr>
      </w:pPr>
      <w:r>
        <w:rPr>
          <w:rFonts w:ascii="Times New Roman" w:cs="Times New Roman" w:eastAsia="Times New Roman" w:hAnsi="Times New Roman"/>
          <w:sz w:val="26"/>
          <w:szCs w:val="26"/>
          <w:color w:val="auto"/>
        </w:rPr>
        <w:t>СОР проводится по завершению раздела или сквозной темы согласно учебным программам и планам. В результате данного вида суммативного оценивания учащимся выставляются баллы, которые учитываются при выставлении оценок за четверть. В четверти по одному предмету может проводиться не более трех суммативных работ за раздел/ сквозную тему.</w:t>
      </w:r>
    </w:p>
    <w:p>
      <w:pPr>
        <w:spacing w:after="0" w:line="3" w:lineRule="exact"/>
        <w:rPr>
          <w:sz w:val="20"/>
          <w:szCs w:val="20"/>
          <w:color w:val="auto"/>
        </w:rPr>
      </w:pPr>
    </w:p>
    <w:p>
      <w:pPr>
        <w:ind w:left="60" w:right="660" w:firstLine="325"/>
        <w:spacing w:after="0" w:line="249" w:lineRule="auto"/>
        <w:rPr>
          <w:sz w:val="20"/>
          <w:szCs w:val="20"/>
          <w:color w:val="auto"/>
        </w:rPr>
      </w:pPr>
      <w:r>
        <w:rPr>
          <w:rFonts w:ascii="Times New Roman" w:cs="Times New Roman" w:eastAsia="Times New Roman" w:hAnsi="Times New Roman"/>
          <w:sz w:val="26"/>
          <w:szCs w:val="26"/>
          <w:color w:val="auto"/>
        </w:rPr>
        <w:t>У</w:t>
      </w:r>
      <w:r>
        <w:rPr>
          <w:rFonts w:ascii="Arial" w:cs="Arial" w:eastAsia="Arial" w:hAnsi="Arial"/>
          <w:sz w:val="26"/>
          <w:szCs w:val="26"/>
          <w:color w:val="auto"/>
        </w:rPr>
        <w:t>ч</w:t>
      </w:r>
      <w:r>
        <w:rPr>
          <w:rFonts w:ascii="Times New Roman" w:cs="Times New Roman" w:eastAsia="Times New Roman" w:hAnsi="Times New Roman"/>
          <w:sz w:val="26"/>
          <w:szCs w:val="26"/>
          <w:color w:val="auto"/>
        </w:rPr>
        <w:t>и тель самостоятельно определяет максимальный балл за С</w:t>
      </w:r>
      <w:r>
        <w:rPr>
          <w:rFonts w:ascii="Arial" w:cs="Arial" w:eastAsia="Arial" w:hAnsi="Arial"/>
          <w:sz w:val="26"/>
          <w:szCs w:val="26"/>
          <w:color w:val="auto"/>
        </w:rPr>
        <w:t>О</w:t>
      </w:r>
      <w:r>
        <w:rPr>
          <w:rFonts w:ascii="Times New Roman" w:cs="Times New Roman" w:eastAsia="Times New Roman" w:hAnsi="Times New Roman"/>
          <w:sz w:val="26"/>
          <w:szCs w:val="26"/>
          <w:color w:val="auto"/>
        </w:rPr>
        <w:t>Р , в какой форме (контрольная</w:t>
      </w:r>
      <w:r>
        <w:rPr>
          <w:rFonts w:ascii="Times New Roman" w:cs="Times New Roman" w:eastAsia="Times New Roman" w:hAnsi="Times New Roman"/>
          <w:sz w:val="26"/>
          <w:szCs w:val="26"/>
          <w:color w:val="auto"/>
        </w:rPr>
        <w:t>,</w:t>
      </w:r>
      <w:r>
        <w:rPr>
          <w:rFonts w:ascii="Times New Roman" w:cs="Times New Roman" w:eastAsia="Times New Roman" w:hAnsi="Times New Roman"/>
          <w:sz w:val="26"/>
          <w:szCs w:val="26"/>
          <w:color w:val="auto"/>
        </w:rPr>
        <w:t xml:space="preserve"> практическая или творческая работа, проект, устный опрос, эссе и др.) и на каком уроке проводится С</w:t>
      </w:r>
      <w:r>
        <w:rPr>
          <w:rFonts w:ascii="Arial" w:cs="Arial" w:eastAsia="Arial" w:hAnsi="Arial"/>
          <w:sz w:val="26"/>
          <w:szCs w:val="26"/>
          <w:color w:val="auto"/>
        </w:rPr>
        <w:t>О</w:t>
      </w:r>
      <w:r>
        <w:rPr>
          <w:rFonts w:ascii="Times New Roman" w:cs="Times New Roman" w:eastAsia="Times New Roman" w:hAnsi="Times New Roman"/>
          <w:sz w:val="26"/>
          <w:szCs w:val="26"/>
          <w:color w:val="auto"/>
        </w:rPr>
        <w:t>Р .</w:t>
      </w:r>
    </w:p>
    <w:p>
      <w:pPr>
        <w:spacing w:after="0" w:line="3" w:lineRule="exact"/>
        <w:rPr>
          <w:sz w:val="20"/>
          <w:szCs w:val="20"/>
          <w:color w:val="auto"/>
        </w:rPr>
      </w:pPr>
    </w:p>
    <w:p>
      <w:pPr>
        <w:ind w:left="60" w:right="520" w:firstLine="325"/>
        <w:spacing w:after="0" w:line="260" w:lineRule="auto"/>
        <w:rPr>
          <w:sz w:val="20"/>
          <w:szCs w:val="20"/>
          <w:color w:val="auto"/>
        </w:rPr>
      </w:pPr>
      <w:r>
        <w:rPr>
          <w:rFonts w:ascii="Times New Roman" w:cs="Times New Roman" w:eastAsia="Times New Roman" w:hAnsi="Times New Roman"/>
          <w:sz w:val="26"/>
          <w:szCs w:val="26"/>
          <w:color w:val="auto"/>
        </w:rPr>
        <w:t>Время на выполнение С</w:t>
      </w:r>
      <w:r>
        <w:rPr>
          <w:rFonts w:ascii="Arial" w:cs="Arial" w:eastAsia="Arial" w:hAnsi="Arial"/>
          <w:sz w:val="26"/>
          <w:szCs w:val="26"/>
          <w:color w:val="auto"/>
        </w:rPr>
        <w:t>О</w:t>
      </w:r>
      <w:r>
        <w:rPr>
          <w:rFonts w:ascii="Times New Roman" w:cs="Times New Roman" w:eastAsia="Times New Roman" w:hAnsi="Times New Roman"/>
          <w:sz w:val="26"/>
          <w:szCs w:val="26"/>
          <w:color w:val="auto"/>
        </w:rPr>
        <w:t>Р определяется учителем с учетом включенных заданий и в среднем затрачиваемого времени на их выполнение. С</w:t>
      </w:r>
      <w:r>
        <w:rPr>
          <w:rFonts w:ascii="Arial" w:cs="Arial" w:eastAsia="Arial" w:hAnsi="Arial"/>
          <w:sz w:val="26"/>
          <w:szCs w:val="26"/>
          <w:color w:val="auto"/>
        </w:rPr>
        <w:t>О</w:t>
      </w:r>
      <w:r>
        <w:rPr>
          <w:rFonts w:ascii="Times New Roman" w:cs="Times New Roman" w:eastAsia="Times New Roman" w:hAnsi="Times New Roman"/>
          <w:sz w:val="26"/>
          <w:szCs w:val="26"/>
          <w:color w:val="auto"/>
        </w:rPr>
        <w:t>Р рекомендуется организовать так, чтобы оно занимало не более 15-20 минут.</w:t>
      </w:r>
    </w:p>
    <w:p>
      <w:pPr>
        <w:spacing w:after="0" w:line="88" w:lineRule="exact"/>
        <w:rPr>
          <w:sz w:val="20"/>
          <w:szCs w:val="20"/>
          <w:color w:val="auto"/>
        </w:rPr>
      </w:pPr>
    </w:p>
    <w:p>
      <w:pPr>
        <w:ind w:left="100"/>
        <w:spacing w:after="0"/>
        <w:rPr>
          <w:sz w:val="20"/>
          <w:szCs w:val="20"/>
          <w:color w:val="auto"/>
        </w:rPr>
      </w:pPr>
      <w:r>
        <w:rPr>
          <w:rFonts w:ascii="Times New Roman" w:cs="Times New Roman" w:eastAsia="Times New Roman" w:hAnsi="Times New Roman"/>
          <w:sz w:val="30"/>
          <w:szCs w:val="30"/>
          <w:b w:val="1"/>
          <w:bCs w:val="1"/>
          <w:color w:val="408080"/>
        </w:rPr>
        <w:t>Как используются спецификации суммативного оценивания за четверть?</w:t>
      </w:r>
    </w:p>
    <w:p>
      <w:pPr>
        <w:spacing w:after="0" w:line="67" w:lineRule="exact"/>
        <w:rPr>
          <w:sz w:val="20"/>
          <w:szCs w:val="20"/>
          <w:color w:val="auto"/>
        </w:rPr>
      </w:pPr>
    </w:p>
    <w:p>
      <w:pPr>
        <w:ind w:left="100" w:right="240" w:firstLine="325"/>
        <w:spacing w:after="0" w:line="261" w:lineRule="auto"/>
        <w:rPr>
          <w:sz w:val="20"/>
          <w:szCs w:val="20"/>
          <w:color w:val="auto"/>
        </w:rPr>
      </w:pPr>
      <w:r>
        <w:rPr>
          <w:rFonts w:ascii="Times New Roman" w:cs="Times New Roman" w:eastAsia="Times New Roman" w:hAnsi="Times New Roman"/>
          <w:sz w:val="26"/>
          <w:szCs w:val="26"/>
          <w:color w:val="auto"/>
        </w:rPr>
        <w:t>Суммативное оценивание за четверть должно соответствовать спецификации. На основании требований, установленных в спецификациях, и образцов заданий учителя школы совместно разрабатывают необходимое количество вариантов суммативных работ и схемы выставления баллов.</w:t>
      </w:r>
    </w:p>
    <w:p>
      <w:pPr>
        <w:spacing w:after="0" w:line="53" w:lineRule="exact"/>
        <w:rPr>
          <w:sz w:val="20"/>
          <w:szCs w:val="20"/>
          <w:color w:val="auto"/>
        </w:rPr>
      </w:pPr>
    </w:p>
    <w:p>
      <w:pPr>
        <w:spacing w:after="0"/>
        <w:rPr>
          <w:sz w:val="20"/>
          <w:szCs w:val="20"/>
          <w:color w:val="auto"/>
        </w:rPr>
      </w:pPr>
      <w:r>
        <w:rPr>
          <w:rFonts w:ascii="Times New Roman" w:cs="Times New Roman" w:eastAsia="Times New Roman" w:hAnsi="Times New Roman"/>
          <w:sz w:val="30"/>
          <w:szCs w:val="30"/>
          <w:b w:val="1"/>
          <w:bCs w:val="1"/>
          <w:color w:val="408080"/>
        </w:rPr>
        <w:t>Нужно ли заводить портфолио</w:t>
      </w:r>
      <w:r>
        <w:rPr>
          <w:rFonts w:ascii="Times New Roman" w:cs="Times New Roman" w:eastAsia="Times New Roman" w:hAnsi="Times New Roman"/>
          <w:sz w:val="30"/>
          <w:szCs w:val="30"/>
          <w:b w:val="1"/>
          <w:bCs w:val="1"/>
          <w:color w:val="408080"/>
        </w:rPr>
        <w:t>?</w:t>
      </w:r>
      <w:r>
        <w:rPr>
          <w:rFonts w:ascii="Times New Roman" w:cs="Times New Roman" w:eastAsia="Times New Roman" w:hAnsi="Times New Roman"/>
          <w:sz w:val="30"/>
          <w:szCs w:val="30"/>
          <w:b w:val="1"/>
          <w:bCs w:val="1"/>
          <w:color w:val="408080"/>
        </w:rPr>
        <w:t>Требуется ли распечатка суммативных работ</w:t>
      </w:r>
      <w:r>
        <w:rPr>
          <w:rFonts w:ascii="Times New Roman" w:cs="Times New Roman" w:eastAsia="Times New Roman" w:hAnsi="Times New Roman"/>
          <w:sz w:val="30"/>
          <w:szCs w:val="30"/>
          <w:b w:val="1"/>
          <w:bCs w:val="1"/>
          <w:color w:val="408080"/>
        </w:rPr>
        <w:t>?</w:t>
      </w:r>
    </w:p>
    <w:p>
      <w:pPr>
        <w:spacing w:after="0" w:line="24" w:lineRule="exact"/>
        <w:rPr>
          <w:sz w:val="20"/>
          <w:szCs w:val="20"/>
          <w:color w:val="auto"/>
        </w:rPr>
      </w:pPr>
    </w:p>
    <w:p>
      <w:pPr>
        <w:ind w:left="100" w:right="860" w:firstLine="260"/>
        <w:spacing w:after="0" w:line="266" w:lineRule="auto"/>
        <w:rPr>
          <w:sz w:val="20"/>
          <w:szCs w:val="20"/>
          <w:color w:val="auto"/>
        </w:rPr>
      </w:pPr>
      <w:r>
        <w:rPr>
          <w:rFonts w:ascii="Times New Roman" w:cs="Times New Roman" w:eastAsia="Times New Roman" w:hAnsi="Times New Roman"/>
          <w:sz w:val="26"/>
          <w:szCs w:val="26"/>
          <w:color w:val="auto"/>
        </w:rPr>
        <w:t>Ведение портфолио учащихся не требуется. Суммативные работы выполняются в обычных тетрадях и не предполагают распечатывания материалов. Для этого заводятся отдельные тетради для суммативных работ, которые должны храниться у учителя.</w:t>
      </w:r>
    </w:p>
    <w:p>
      <w:pPr>
        <w:spacing w:after="0" w:line="50" w:lineRule="exact"/>
        <w:rPr>
          <w:sz w:val="20"/>
          <w:szCs w:val="20"/>
          <w:color w:val="auto"/>
        </w:rPr>
      </w:pPr>
    </w:p>
    <w:p>
      <w:pPr>
        <w:ind w:left="100"/>
        <w:spacing w:after="0"/>
        <w:rPr>
          <w:sz w:val="20"/>
          <w:szCs w:val="20"/>
          <w:color w:val="auto"/>
        </w:rPr>
      </w:pPr>
      <w:r>
        <w:rPr>
          <w:rFonts w:ascii="Times New Roman" w:cs="Times New Roman" w:eastAsia="Times New Roman" w:hAnsi="Times New Roman"/>
          <w:sz w:val="30"/>
          <w:szCs w:val="30"/>
          <w:b w:val="1"/>
          <w:bCs w:val="1"/>
          <w:color w:val="408080"/>
        </w:rPr>
        <w:t>Чем регламентируется порядок проведения оценивания?</w:t>
      </w:r>
    </w:p>
    <w:p>
      <w:pPr>
        <w:spacing w:after="0" w:line="8" w:lineRule="exact"/>
        <w:rPr>
          <w:sz w:val="20"/>
          <w:szCs w:val="20"/>
          <w:color w:val="auto"/>
        </w:rPr>
      </w:pPr>
    </w:p>
    <w:p>
      <w:pPr>
        <w:ind w:left="80" w:right="400" w:firstLine="260"/>
        <w:spacing w:after="0" w:line="258" w:lineRule="auto"/>
        <w:rPr>
          <w:sz w:val="20"/>
          <w:szCs w:val="20"/>
          <w:color w:val="auto"/>
        </w:rPr>
      </w:pPr>
      <w:r>
        <w:rPr>
          <w:rFonts w:ascii="Times New Roman" w:cs="Times New Roman" w:eastAsia="Times New Roman" w:hAnsi="Times New Roman"/>
          <w:sz w:val="26"/>
          <w:szCs w:val="26"/>
          <w:color w:val="auto"/>
        </w:rPr>
        <w:t>Глава 3 «Порядок проведения текущего контроля успеваемости обучающихся по обновленному содержанию среднего образования» Приказа Министра образования и науки Республики Казахстан от 18 марта 2008 года № 125 "Об утверждении Типовых правил проведения текущего контроля успеваемости, промежуточной и итоговой аттестации обучающихся" с изменениями от 6 июня 2017 года № 265.</w:t>
      </w:r>
    </w:p>
    <w:p>
      <w:pPr>
        <w:spacing w:after="0" w:line="32" w:lineRule="exact"/>
        <w:rPr>
          <w:sz w:val="20"/>
          <w:szCs w:val="20"/>
          <w:color w:val="auto"/>
        </w:rPr>
      </w:pPr>
    </w:p>
    <w:p>
      <w:pPr>
        <w:ind w:left="100" w:right="2340"/>
        <w:spacing w:after="0" w:line="259" w:lineRule="auto"/>
        <w:rPr>
          <w:sz w:val="20"/>
          <w:szCs w:val="20"/>
          <w:color w:val="auto"/>
        </w:rPr>
      </w:pPr>
      <w:r>
        <w:rPr>
          <w:rFonts w:ascii="Times New Roman" w:cs="Times New Roman" w:eastAsia="Times New Roman" w:hAnsi="Times New Roman"/>
          <w:sz w:val="30"/>
          <w:szCs w:val="30"/>
          <w:b w:val="1"/>
          <w:bCs w:val="1"/>
          <w:color w:val="408080"/>
        </w:rPr>
        <w:t>Где можно получить консультацию и скачать материалы по критериальному оцениванию?</w:t>
      </w:r>
    </w:p>
    <w:p>
      <w:pPr>
        <w:ind w:left="400"/>
        <w:spacing w:after="0"/>
        <w:rPr>
          <w:sz w:val="20"/>
          <w:szCs w:val="20"/>
          <w:color w:val="auto"/>
        </w:rPr>
      </w:pPr>
      <w:r>
        <w:rPr>
          <w:rFonts w:ascii="Times New Roman" w:cs="Times New Roman" w:eastAsia="Times New Roman" w:hAnsi="Times New Roman"/>
          <w:sz w:val="26"/>
          <w:szCs w:val="26"/>
          <w:color w:val="auto"/>
        </w:rPr>
        <w:t>Все материалы по критериальному оцениванию представлены в открытом доступе на</w:t>
      </w:r>
    </w:p>
    <w:p>
      <w:pPr>
        <w:spacing w:after="0" w:line="13" w:lineRule="exact"/>
        <w:rPr>
          <w:sz w:val="20"/>
          <w:szCs w:val="20"/>
          <w:color w:val="auto"/>
        </w:rPr>
      </w:pPr>
    </w:p>
    <w:p>
      <w:pPr>
        <w:ind w:left="80"/>
        <w:spacing w:after="0"/>
        <w:rPr>
          <w:sz w:val="20"/>
          <w:szCs w:val="20"/>
          <w:color w:val="auto"/>
        </w:rPr>
      </w:pPr>
      <w:r>
        <w:rPr>
          <w:rFonts w:ascii="Times New Roman" w:cs="Times New Roman" w:eastAsia="Times New Roman" w:hAnsi="Times New Roman"/>
          <w:sz w:val="26"/>
          <w:szCs w:val="26"/>
          <w:color w:val="auto"/>
        </w:rPr>
        <w:t>сайте «Системно-методический комплекс» АОО «Назарбаев Интеллектуальные</w:t>
      </w:r>
    </w:p>
    <w:p>
      <w:pPr>
        <w:spacing w:after="0" w:line="13" w:lineRule="exact"/>
        <w:rPr>
          <w:sz w:val="20"/>
          <w:szCs w:val="20"/>
          <w:color w:val="auto"/>
        </w:rPr>
      </w:pPr>
    </w:p>
    <w:p>
      <w:pPr>
        <w:ind w:left="80"/>
        <w:spacing w:after="0"/>
        <w:rPr>
          <w:sz w:val="20"/>
          <w:szCs w:val="20"/>
          <w:color w:val="auto"/>
        </w:rPr>
      </w:pPr>
      <w:r>
        <w:rPr>
          <w:rFonts w:ascii="Times New Roman" w:cs="Times New Roman" w:eastAsia="Times New Roman" w:hAnsi="Times New Roman"/>
          <w:sz w:val="26"/>
          <w:szCs w:val="26"/>
          <w:color w:val="auto"/>
        </w:rPr>
        <w:t>школы» (smk.edu.kz). Кроме этого, на данном сайте в разделе «Дискуссионная площадка»</w:t>
      </w:r>
    </w:p>
    <w:p>
      <w:pPr>
        <w:spacing w:after="0" w:line="13" w:lineRule="exact"/>
        <w:rPr>
          <w:sz w:val="20"/>
          <w:szCs w:val="20"/>
          <w:color w:val="auto"/>
        </w:rPr>
      </w:pPr>
    </w:p>
    <w:p>
      <w:pPr>
        <w:ind w:left="80"/>
        <w:spacing w:after="0"/>
        <w:rPr>
          <w:sz w:val="20"/>
          <w:szCs w:val="20"/>
          <w:color w:val="auto"/>
        </w:rPr>
      </w:pPr>
      <w:r>
        <w:rPr>
          <w:rFonts w:ascii="Times New Roman" w:cs="Times New Roman" w:eastAsia="Times New Roman" w:hAnsi="Times New Roman"/>
          <w:sz w:val="26"/>
          <w:szCs w:val="26"/>
          <w:color w:val="auto"/>
        </w:rPr>
        <w:t>можно задать вопросы и получить консультацию специалистов.</w:t>
      </w:r>
    </w:p>
    <w:p>
      <w:pPr>
        <w:sectPr>
          <w:pgSz w:w="11900" w:h="16838" w:orient="portrait"/>
          <w:cols w:equalWidth="0" w:num="1">
            <w:col w:w="10700"/>
          </w:cols>
          <w:pgMar w:left="920" w:top="591" w:right="286" w:bottom="10" w:gutter="0" w:footer="0" w:header="0"/>
        </w:sectPr>
      </w:pPr>
    </w:p>
    <w:p>
      <w:pPr>
        <w:ind w:left="40"/>
        <w:spacing w:after="0"/>
        <w:rPr>
          <w:sz w:val="20"/>
          <w:szCs w:val="20"/>
          <w:color w:val="auto"/>
        </w:rPr>
      </w:pPr>
      <w:r>
        <w:rPr>
          <w:rFonts w:ascii="Times New Roman" w:cs="Times New Roman" w:eastAsia="Times New Roman" w:hAnsi="Times New Roman"/>
          <w:sz w:val="30"/>
          <w:szCs w:val="30"/>
          <w:b w:val="1"/>
          <w:bCs w:val="1"/>
          <w:color w:val="408080"/>
        </w:rPr>
        <w:drawing>
          <wp:anchor simplePos="0" relativeHeight="251657728" behindDoc="1" locked="0" layoutInCell="0" allowOverlap="1">
            <wp:simplePos x="0" y="0"/>
            <wp:positionH relativeFrom="page">
              <wp:posOffset>0</wp:posOffset>
            </wp:positionH>
            <wp:positionV relativeFrom="page">
              <wp:posOffset>0</wp:posOffset>
            </wp:positionV>
            <wp:extent cx="1782445" cy="165354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clrChange>
                        <a:clrFrom>
                          <a:srgbClr val="FFFFFF"/>
                        </a:clrFrom>
                        <a:clrTo>
                          <a:srgbClr val="FFFFFF">
                            <a:alpha val="0"/>
                          </a:srgbClr>
                        </a:clrTo>
                      </a:clrChange>
                      <a:extLst>
                        <a:ext uri="{28A0092B-C50C-407E-A947-70E740481C1C}"/>
                      </a:extLst>
                    </a:blip>
                    <a:srcRect/>
                    <a:stretch>
                      <a:fillRect/>
                    </a:stretch>
                  </pic:blipFill>
                  <pic:spPr bwMode="auto">
                    <a:xfrm>
                      <a:off x="0" y="0"/>
                      <a:ext cx="1782445" cy="1653540"/>
                    </a:xfrm>
                    <a:prstGeom prst="rect">
                      <a:avLst/>
                    </a:prstGeom>
                    <a:noFill/>
                  </pic:spPr>
                </pic:pic>
              </a:graphicData>
            </a:graphic>
          </wp:anchor>
        </w:drawing>
        <w:t>Как правильно планировать проведение суммативного оценивания</w:t>
      </w:r>
      <w:r>
        <w:rPr>
          <w:rFonts w:ascii="Times New Roman" w:cs="Times New Roman" w:eastAsia="Times New Roman" w:hAnsi="Times New Roman"/>
          <w:sz w:val="30"/>
          <w:szCs w:val="30"/>
          <w:b w:val="1"/>
          <w:bCs w:val="1"/>
          <w:color w:val="408080"/>
        </w:rPr>
        <w:t>?</w:t>
      </w:r>
    </w:p>
    <w:p>
      <w:pPr>
        <w:spacing w:after="0" w:line="119" w:lineRule="exact"/>
        <w:rPr>
          <w:sz w:val="20"/>
          <w:szCs w:val="20"/>
          <w:color w:val="auto"/>
        </w:rPr>
      </w:pPr>
    </w:p>
    <w:p>
      <w:pPr>
        <w:ind w:left="40" w:right="300" w:firstLine="275"/>
        <w:spacing w:after="0" w:line="253" w:lineRule="auto"/>
        <w:tabs>
          <w:tab w:leader="none" w:pos="559" w:val="left"/>
        </w:tabs>
        <w:numPr>
          <w:ilvl w:val="1"/>
          <w:numId w:val="2"/>
        </w:numPr>
        <w:rPr>
          <w:rFonts w:ascii="Times New Roman" w:cs="Times New Roman" w:eastAsia="Times New Roman" w:hAnsi="Times New Roman"/>
          <w:sz w:val="26"/>
          <w:szCs w:val="26"/>
          <w:color w:val="auto"/>
        </w:rPr>
      </w:pPr>
      <w:r>
        <w:rPr>
          <w:rFonts w:ascii="Times New Roman" w:cs="Times New Roman" w:eastAsia="Times New Roman" w:hAnsi="Times New Roman"/>
          <w:sz w:val="26"/>
          <w:szCs w:val="26"/>
          <w:color w:val="auto"/>
        </w:rPr>
        <w:t>КТП учитель предусматривает 1 час на проведение СОЧ. СОР не включается в КТП, так как является частью урока.</w:t>
      </w:r>
    </w:p>
    <w:p>
      <w:pPr>
        <w:spacing w:after="0" w:line="1" w:lineRule="exact"/>
        <w:rPr>
          <w:rFonts w:ascii="Times New Roman" w:cs="Times New Roman" w:eastAsia="Times New Roman" w:hAnsi="Times New Roman"/>
          <w:sz w:val="26"/>
          <w:szCs w:val="26"/>
          <w:color w:val="auto"/>
        </w:rPr>
      </w:pPr>
    </w:p>
    <w:p>
      <w:pPr>
        <w:ind w:left="40" w:right="500" w:firstLine="325"/>
        <w:spacing w:after="0" w:line="250" w:lineRule="auto"/>
        <w:rPr>
          <w:rFonts w:ascii="Times New Roman" w:cs="Times New Roman" w:eastAsia="Times New Roman" w:hAnsi="Times New Roman"/>
          <w:sz w:val="26"/>
          <w:szCs w:val="26"/>
          <w:color w:val="auto"/>
        </w:rPr>
      </w:pPr>
      <w:r>
        <w:rPr>
          <w:rFonts w:ascii="Times New Roman" w:cs="Times New Roman" w:eastAsia="Times New Roman" w:hAnsi="Times New Roman"/>
          <w:sz w:val="26"/>
          <w:szCs w:val="26"/>
          <w:color w:val="auto"/>
        </w:rPr>
        <w:t>Любое суммативное оценивание должно включать только пройденный материал. Проведение последнего СОР планируется на период не менее чем за 1 неделю до конца четверти.</w:t>
      </w:r>
    </w:p>
    <w:p>
      <w:pPr>
        <w:spacing w:after="0" w:line="1" w:lineRule="exact"/>
        <w:rPr>
          <w:rFonts w:ascii="Times New Roman" w:cs="Times New Roman" w:eastAsia="Times New Roman" w:hAnsi="Times New Roman"/>
          <w:sz w:val="26"/>
          <w:szCs w:val="26"/>
          <w:color w:val="auto"/>
        </w:rPr>
      </w:pPr>
    </w:p>
    <w:p>
      <w:pPr>
        <w:ind w:left="40" w:right="560" w:firstLine="255"/>
        <w:spacing w:after="0" w:line="250" w:lineRule="auto"/>
        <w:tabs>
          <w:tab w:leader="none" w:pos="538" w:val="left"/>
        </w:tabs>
        <w:numPr>
          <w:ilvl w:val="0"/>
          <w:numId w:val="2"/>
        </w:numPr>
        <w:rPr>
          <w:rFonts w:ascii="Times New Roman" w:cs="Times New Roman" w:eastAsia="Times New Roman" w:hAnsi="Times New Roman"/>
          <w:sz w:val="26"/>
          <w:szCs w:val="26"/>
          <w:color w:val="auto"/>
        </w:rPr>
      </w:pPr>
      <w:r>
        <w:rPr>
          <w:rFonts w:ascii="Times New Roman" w:cs="Times New Roman" w:eastAsia="Times New Roman" w:hAnsi="Times New Roman"/>
          <w:sz w:val="26"/>
          <w:szCs w:val="26"/>
          <w:color w:val="auto"/>
        </w:rPr>
        <w:t>один день не рекомендуется проводить более двух суммативных работ за четверть чтобы не допустить накладок и перегрузки обучаютихся. Поэтому рекомендуется составлять график суммативных работ за четверть.</w:t>
      </w:r>
    </w:p>
    <w:p>
      <w:pPr>
        <w:spacing w:after="0" w:line="1" w:lineRule="exact"/>
        <w:rPr>
          <w:rFonts w:ascii="Times New Roman" w:cs="Times New Roman" w:eastAsia="Times New Roman" w:hAnsi="Times New Roman"/>
          <w:sz w:val="26"/>
          <w:szCs w:val="26"/>
          <w:color w:val="auto"/>
        </w:rPr>
      </w:pPr>
    </w:p>
    <w:p>
      <w:pPr>
        <w:ind w:left="40" w:right="40" w:firstLine="195"/>
        <w:spacing w:after="0" w:line="261" w:lineRule="auto"/>
        <w:rPr>
          <w:rFonts w:ascii="Times New Roman" w:cs="Times New Roman" w:eastAsia="Times New Roman" w:hAnsi="Times New Roman"/>
          <w:sz w:val="26"/>
          <w:szCs w:val="26"/>
          <w:color w:val="auto"/>
        </w:rPr>
      </w:pPr>
      <w:r>
        <w:rPr>
          <w:rFonts w:ascii="Times New Roman" w:cs="Times New Roman" w:eastAsia="Times New Roman" w:hAnsi="Times New Roman"/>
          <w:sz w:val="26"/>
          <w:szCs w:val="26"/>
          <w:color w:val="auto"/>
        </w:rPr>
        <w:t>При планировании времени проведения суммативного оценивания за четверть необходимо учитывать праздничные и выходные дни, а также сроки завершения четверти и учебного года. Не рекомендуется проводить суммативное оценивание за четверть в последние дни четверти и учебного года.</w:t>
      </w:r>
    </w:p>
    <w:p>
      <w:pPr>
        <w:spacing w:after="0" w:line="59" w:lineRule="exact"/>
        <w:rPr>
          <w:sz w:val="20"/>
          <w:szCs w:val="20"/>
          <w:color w:val="auto"/>
        </w:rPr>
      </w:pPr>
    </w:p>
    <w:p>
      <w:pPr>
        <w:ind w:left="20"/>
        <w:spacing w:after="0"/>
        <w:rPr>
          <w:sz w:val="20"/>
          <w:szCs w:val="20"/>
          <w:color w:val="auto"/>
        </w:rPr>
      </w:pPr>
      <w:r>
        <w:rPr>
          <w:rFonts w:ascii="Times New Roman" w:cs="Times New Roman" w:eastAsia="Times New Roman" w:hAnsi="Times New Roman"/>
          <w:sz w:val="30"/>
          <w:szCs w:val="30"/>
          <w:b w:val="1"/>
          <w:bCs w:val="1"/>
          <w:color w:val="408080"/>
        </w:rPr>
        <w:t>Как проводится модерация?</w:t>
      </w:r>
    </w:p>
    <w:p>
      <w:pPr>
        <w:spacing w:after="0" w:line="36" w:lineRule="exact"/>
        <w:rPr>
          <w:sz w:val="20"/>
          <w:szCs w:val="20"/>
          <w:color w:val="auto"/>
        </w:rPr>
      </w:pPr>
    </w:p>
    <w:p>
      <w:pPr>
        <w:ind w:left="20" w:right="940" w:firstLine="415"/>
        <w:spacing w:after="0" w:line="267" w:lineRule="auto"/>
        <w:rPr>
          <w:sz w:val="20"/>
          <w:szCs w:val="20"/>
          <w:color w:val="auto"/>
        </w:rPr>
      </w:pPr>
      <w:r>
        <w:rPr>
          <w:rFonts w:ascii="Times New Roman" w:cs="Times New Roman" w:eastAsia="Times New Roman" w:hAnsi="Times New Roman"/>
          <w:sz w:val="26"/>
          <w:szCs w:val="26"/>
          <w:color w:val="auto"/>
        </w:rPr>
        <w:t>Модерация суммативного оценивания за четверть проводится учителями для обсуждения результатов суммативных работ обучающихся с целью стандартизации оценивания.</w:t>
      </w:r>
    </w:p>
    <w:p>
      <w:pPr>
        <w:spacing w:after="0" w:line="3" w:lineRule="exact"/>
        <w:rPr>
          <w:sz w:val="20"/>
          <w:szCs w:val="20"/>
          <w:color w:val="auto"/>
        </w:rPr>
      </w:pPr>
    </w:p>
    <w:p>
      <w:pPr>
        <w:ind w:left="20" w:right="160" w:firstLine="395"/>
        <w:spacing w:after="0" w:line="250" w:lineRule="auto"/>
        <w:tabs>
          <w:tab w:leader="none" w:pos="648" w:val="left"/>
        </w:tabs>
        <w:numPr>
          <w:ilvl w:val="0"/>
          <w:numId w:val="3"/>
        </w:numPr>
        <w:rPr>
          <w:rFonts w:ascii="Times New Roman" w:cs="Times New Roman" w:eastAsia="Times New Roman" w:hAnsi="Times New Roman"/>
          <w:sz w:val="26"/>
          <w:szCs w:val="26"/>
          <w:color w:val="auto"/>
        </w:rPr>
      </w:pPr>
      <w:r>
        <w:rPr>
          <w:rFonts w:ascii="Times New Roman" w:cs="Times New Roman" w:eastAsia="Times New Roman" w:hAnsi="Times New Roman"/>
          <w:sz w:val="26"/>
          <w:szCs w:val="26"/>
          <w:color w:val="auto"/>
        </w:rPr>
        <w:t>модерации принимают участие все учителя преподащюие предмет в данных классах. Если в школе работает только один учитель</w:t>
      </w:r>
      <w:r>
        <w:rPr>
          <w:rFonts w:ascii="Times New Roman" w:cs="Times New Roman" w:eastAsia="Times New Roman" w:hAnsi="Times New Roman"/>
          <w:sz w:val="26"/>
          <w:szCs w:val="26"/>
          <w:color w:val="auto"/>
        </w:rPr>
        <w:t>-</w:t>
      </w:r>
      <w:r>
        <w:rPr>
          <w:rFonts w:ascii="Times New Roman" w:cs="Times New Roman" w:eastAsia="Times New Roman" w:hAnsi="Times New Roman"/>
          <w:sz w:val="26"/>
          <w:szCs w:val="26"/>
          <w:color w:val="auto"/>
        </w:rPr>
        <w:t>предметник, допускается проведение модерации самостоятельно с привлечением учителей смежных предметов либо с участием школьного координатора по оцениванию.</w:t>
      </w:r>
    </w:p>
    <w:p>
      <w:pPr>
        <w:spacing w:after="0" w:line="2" w:lineRule="exact"/>
        <w:rPr>
          <w:rFonts w:ascii="Times New Roman" w:cs="Times New Roman" w:eastAsia="Times New Roman" w:hAnsi="Times New Roman"/>
          <w:sz w:val="26"/>
          <w:szCs w:val="26"/>
          <w:color w:val="auto"/>
        </w:rPr>
      </w:pPr>
    </w:p>
    <w:p>
      <w:pPr>
        <w:ind w:left="20" w:firstLine="325"/>
        <w:spacing w:after="0" w:line="246" w:lineRule="auto"/>
        <w:rPr>
          <w:rFonts w:ascii="Times New Roman" w:cs="Times New Roman" w:eastAsia="Times New Roman" w:hAnsi="Times New Roman"/>
          <w:sz w:val="26"/>
          <w:szCs w:val="26"/>
          <w:color w:val="auto"/>
        </w:rPr>
      </w:pPr>
      <w:r>
        <w:rPr>
          <w:rFonts w:ascii="Times New Roman" w:cs="Times New Roman" w:eastAsia="Times New Roman" w:hAnsi="Times New Roman"/>
          <w:sz w:val="26"/>
          <w:szCs w:val="26"/>
          <w:color w:val="auto"/>
        </w:rPr>
        <w:t>На одном заседании возможно проведение модерации по нескольким предметам и/или параллелям классов. Из проверенных работ учитель отбирает три работы: одну с максимальным баллом, одну с минимальным баллом и работу, оценивание которой вызвало затруднение. Если учитель преподает в нескольких классах на одной параллели, работы отбираются из общего количества работ.</w:t>
      </w:r>
    </w:p>
    <w:p>
      <w:pPr>
        <w:spacing w:after="0" w:line="1" w:lineRule="exact"/>
        <w:rPr>
          <w:rFonts w:ascii="Times New Roman" w:cs="Times New Roman" w:eastAsia="Times New Roman" w:hAnsi="Times New Roman"/>
          <w:sz w:val="26"/>
          <w:szCs w:val="26"/>
          <w:color w:val="auto"/>
        </w:rPr>
      </w:pPr>
    </w:p>
    <w:p>
      <w:pPr>
        <w:ind w:left="20" w:right="40" w:firstLine="325"/>
        <w:spacing w:after="0" w:line="255" w:lineRule="auto"/>
        <w:rPr>
          <w:rFonts w:ascii="Times New Roman" w:cs="Times New Roman" w:eastAsia="Times New Roman" w:hAnsi="Times New Roman"/>
          <w:sz w:val="26"/>
          <w:szCs w:val="26"/>
          <w:color w:val="auto"/>
        </w:rPr>
      </w:pPr>
      <w:r>
        <w:rPr>
          <w:rFonts w:ascii="Times New Roman" w:cs="Times New Roman" w:eastAsia="Times New Roman" w:hAnsi="Times New Roman"/>
          <w:sz w:val="26"/>
          <w:szCs w:val="26"/>
          <w:color w:val="auto"/>
        </w:rPr>
        <w:t>На заседании по модерации учителя обсуждают баллы в соответствии со схемой выставления баллов при необходимости коллективно вносят изменения и/или дополнения в схему выставления баллов.</w:t>
      </w:r>
    </w:p>
    <w:p>
      <w:pPr>
        <w:spacing w:after="0" w:line="2" w:lineRule="exact"/>
        <w:rPr>
          <w:rFonts w:ascii="Times New Roman" w:cs="Times New Roman" w:eastAsia="Times New Roman" w:hAnsi="Times New Roman"/>
          <w:sz w:val="26"/>
          <w:szCs w:val="26"/>
          <w:color w:val="auto"/>
        </w:rPr>
      </w:pPr>
    </w:p>
    <w:p>
      <w:pPr>
        <w:ind w:left="20" w:right="1400" w:firstLine="260"/>
        <w:spacing w:after="0" w:line="262" w:lineRule="auto"/>
        <w:rPr>
          <w:rFonts w:ascii="Times New Roman" w:cs="Times New Roman" w:eastAsia="Times New Roman" w:hAnsi="Times New Roman"/>
          <w:sz w:val="26"/>
          <w:szCs w:val="26"/>
          <w:color w:val="auto"/>
        </w:rPr>
      </w:pPr>
      <w:r>
        <w:rPr>
          <w:rFonts w:ascii="Times New Roman" w:cs="Times New Roman" w:eastAsia="Times New Roman" w:hAnsi="Times New Roman"/>
          <w:sz w:val="26"/>
          <w:szCs w:val="26"/>
          <w:color w:val="auto"/>
        </w:rPr>
        <w:t>По итогам модерации работы учащихся баллы которых подлежат изменению перепроверяются.</w:t>
      </w:r>
    </w:p>
    <w:p>
      <w:pPr>
        <w:spacing w:after="0" w:line="2" w:lineRule="exact"/>
        <w:rPr>
          <w:sz w:val="20"/>
          <w:szCs w:val="20"/>
          <w:color w:val="auto"/>
        </w:rPr>
      </w:pPr>
    </w:p>
    <w:p>
      <w:pPr>
        <w:ind w:left="20" w:right="600" w:firstLine="195"/>
        <w:spacing w:after="0" w:line="283" w:lineRule="auto"/>
        <w:rPr>
          <w:sz w:val="20"/>
          <w:szCs w:val="20"/>
          <w:color w:val="auto"/>
        </w:rPr>
      </w:pPr>
      <w:r>
        <w:rPr>
          <w:rFonts w:ascii="Times New Roman" w:cs="Times New Roman" w:eastAsia="Times New Roman" w:hAnsi="Times New Roman"/>
          <w:sz w:val="26"/>
          <w:szCs w:val="26"/>
          <w:color w:val="auto"/>
        </w:rPr>
        <w:t>По завершению модерации подписывается протокол заседания. Протокол хранится у руководителя методического объединения.</w:t>
      </w:r>
    </w:p>
    <w:p>
      <w:pPr>
        <w:spacing w:after="0" w:line="41" w:lineRule="exact"/>
        <w:rPr>
          <w:sz w:val="20"/>
          <w:szCs w:val="20"/>
          <w:color w:val="auto"/>
        </w:rPr>
      </w:pPr>
    </w:p>
    <w:p>
      <w:pPr>
        <w:spacing w:after="0"/>
        <w:rPr>
          <w:sz w:val="20"/>
          <w:szCs w:val="20"/>
          <w:color w:val="auto"/>
        </w:rPr>
      </w:pPr>
      <w:r>
        <w:rPr>
          <w:rFonts w:ascii="Times New Roman" w:cs="Times New Roman" w:eastAsia="Times New Roman" w:hAnsi="Times New Roman"/>
          <w:sz w:val="30"/>
          <w:szCs w:val="30"/>
          <w:b w:val="1"/>
          <w:bCs w:val="1"/>
          <w:color w:val="408080"/>
        </w:rPr>
        <w:t>Какой журнал необходимо использовать?</w:t>
      </w:r>
    </w:p>
    <w:p>
      <w:pPr>
        <w:spacing w:after="0" w:line="64" w:lineRule="exact"/>
        <w:rPr>
          <w:sz w:val="20"/>
          <w:szCs w:val="20"/>
          <w:color w:val="auto"/>
        </w:rPr>
      </w:pPr>
    </w:p>
    <w:p>
      <w:pPr>
        <w:ind w:right="400" w:firstLine="221"/>
        <w:spacing w:after="0" w:line="255" w:lineRule="auto"/>
        <w:tabs>
          <w:tab w:leader="none" w:pos="463" w:val="left"/>
        </w:tabs>
        <w:numPr>
          <w:ilvl w:val="1"/>
          <w:numId w:val="4"/>
        </w:numPr>
        <w:rPr>
          <w:rFonts w:ascii="Times New Roman" w:cs="Times New Roman" w:eastAsia="Times New Roman" w:hAnsi="Times New Roman"/>
          <w:sz w:val="26"/>
          <w:szCs w:val="26"/>
          <w:color w:val="auto"/>
        </w:rPr>
      </w:pPr>
      <w:r>
        <w:rPr>
          <w:rFonts w:ascii="Times New Roman" w:cs="Times New Roman" w:eastAsia="Times New Roman" w:hAnsi="Times New Roman"/>
          <w:sz w:val="26"/>
          <w:szCs w:val="26"/>
          <w:color w:val="auto"/>
        </w:rPr>
        <w:t>случае подключения школы к электронной системе kundelik.kz, заполняется электронный журнал. Ведение бумажного журнала не требуется. По итогам четверти все листы электронного журнала kundelik.kz распечатываются, прошиваются, пронумеровываются, заверяются печатью и подписью руководителя организации образования.</w:t>
      </w:r>
    </w:p>
    <w:p>
      <w:pPr>
        <w:ind w:right="360" w:firstLine="191"/>
        <w:spacing w:after="0" w:line="257" w:lineRule="auto"/>
        <w:tabs>
          <w:tab w:leader="none" w:pos="433" w:val="left"/>
        </w:tabs>
        <w:numPr>
          <w:ilvl w:val="0"/>
          <w:numId w:val="4"/>
        </w:numPr>
        <w:rPr>
          <w:rFonts w:ascii="Times New Roman" w:cs="Times New Roman" w:eastAsia="Times New Roman" w:hAnsi="Times New Roman"/>
          <w:sz w:val="26"/>
          <w:szCs w:val="26"/>
          <w:color w:val="auto"/>
        </w:rPr>
      </w:pPr>
      <w:r>
        <w:rPr>
          <w:rFonts w:ascii="Times New Roman" w:cs="Times New Roman" w:eastAsia="Times New Roman" w:hAnsi="Times New Roman"/>
          <w:sz w:val="26"/>
          <w:szCs w:val="26"/>
          <w:color w:val="auto"/>
        </w:rPr>
        <w:t>случае отсутствия в школе электронного журнала, учитель использует временные формы электронного журнала (размещенные на smk.edu.kz) и бумажный журнал. Временные формы электронного журнала не требуют распечатки. Бумажный журнал ведется согласно формату журнала, утвержденного приказом Министра образования и науки Республики Казахстан от 29.08.2016 г. № 531(дополнение к приказу и.о. Министра образования и науки Республики Казахстан от 23 октября 2007 года № 502 «Об утверждении формы документов строгой отчетности, используемых организациями образования в образовательной деятельности»).</w:t>
      </w:r>
    </w:p>
    <w:p>
      <w:pPr>
        <w:sectPr>
          <w:pgSz w:w="11900" w:h="16838" w:orient="portrait"/>
          <w:cols w:equalWidth="0" w:num="1">
            <w:col w:w="10300"/>
          </w:cols>
          <w:pgMar w:left="960" w:top="750" w:right="646" w:bottom="116" w:gutter="0" w:footer="0" w:header="0"/>
        </w:sectPr>
      </w:pPr>
    </w:p>
    <w:p>
      <w:pPr>
        <w:ind w:left="2440"/>
        <w:spacing w:after="0"/>
        <w:rPr>
          <w:sz w:val="20"/>
          <w:szCs w:val="20"/>
          <w:color w:val="auto"/>
        </w:rPr>
      </w:pPr>
      <w:r>
        <w:rPr>
          <w:rFonts w:ascii="Times New Roman" w:cs="Times New Roman" w:eastAsia="Times New Roman" w:hAnsi="Times New Roman"/>
          <w:sz w:val="36"/>
          <w:szCs w:val="36"/>
          <w:i w:val="1"/>
          <w:iCs w:val="1"/>
          <w:color w:val="408080"/>
        </w:rPr>
        <w:drawing>
          <wp:anchor simplePos="0" relativeHeight="251657728" behindDoc="1" locked="0" layoutInCell="0" allowOverlap="1">
            <wp:simplePos x="0" y="0"/>
            <wp:positionH relativeFrom="page">
              <wp:posOffset>0</wp:posOffset>
            </wp:positionH>
            <wp:positionV relativeFrom="page">
              <wp:posOffset>0</wp:posOffset>
            </wp:positionV>
            <wp:extent cx="1782445" cy="165354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clrChange>
                        <a:clrFrom>
                          <a:srgbClr val="FFFFFF"/>
                        </a:clrFrom>
                        <a:clrTo>
                          <a:srgbClr val="FFFFFF">
                            <a:alpha val="0"/>
                          </a:srgbClr>
                        </a:clrTo>
                      </a:clrChange>
                      <a:extLst>
                        <a:ext uri="{28A0092B-C50C-407E-A947-70E740481C1C}"/>
                      </a:extLst>
                    </a:blip>
                    <a:srcRect/>
                    <a:stretch>
                      <a:fillRect/>
                    </a:stretch>
                  </pic:blipFill>
                  <pic:spPr bwMode="auto">
                    <a:xfrm>
                      <a:off x="0" y="0"/>
                      <a:ext cx="1782445" cy="1653540"/>
                    </a:xfrm>
                    <a:prstGeom prst="rect">
                      <a:avLst/>
                    </a:prstGeom>
                    <a:noFill/>
                  </pic:spPr>
                </pic:pic>
              </a:graphicData>
            </a:graphic>
          </wp:anchor>
        </w:drawing>
        <w:t>ЖҮЙЕЛІ</w:t>
      </w:r>
      <w:r>
        <w:rPr>
          <w:rFonts w:ascii="Times New Roman" w:cs="Times New Roman" w:eastAsia="Times New Roman" w:hAnsi="Times New Roman"/>
          <w:sz w:val="36"/>
          <w:szCs w:val="36"/>
          <w:i w:val="1"/>
          <w:iCs w:val="1"/>
          <w:color w:val="408080"/>
        </w:rPr>
        <w:t>-Ə</w:t>
      </w:r>
      <w:r>
        <w:rPr>
          <w:rFonts w:ascii="Times New Roman" w:cs="Times New Roman" w:eastAsia="Times New Roman" w:hAnsi="Times New Roman"/>
          <w:sz w:val="36"/>
          <w:szCs w:val="36"/>
          <w:i w:val="1"/>
          <w:iCs w:val="1"/>
          <w:color w:val="408080"/>
        </w:rPr>
        <w:t>ДІСТЕМЕЛІК КЕШЕН</w:t>
      </w:r>
    </w:p>
    <w:p>
      <w:pPr>
        <w:spacing w:after="0" w:line="336" w:lineRule="exact"/>
        <w:rPr>
          <w:sz w:val="20"/>
          <w:szCs w:val="20"/>
          <w:color w:val="auto"/>
        </w:rPr>
      </w:pPr>
    </w:p>
    <w:p>
      <w:pPr>
        <w:ind w:left="1340"/>
        <w:spacing w:after="0"/>
        <w:rPr>
          <w:sz w:val="20"/>
          <w:szCs w:val="20"/>
          <w:color w:val="auto"/>
        </w:rPr>
      </w:pPr>
      <w:r>
        <w:rPr>
          <w:rFonts w:ascii="Times New Roman" w:cs="Times New Roman" w:eastAsia="Times New Roman" w:hAnsi="Times New Roman"/>
          <w:sz w:val="35"/>
          <w:szCs w:val="35"/>
          <w:i w:val="1"/>
          <w:iCs w:val="1"/>
          <w:color w:val="408080"/>
        </w:rPr>
        <w:t>СИСТЕМНО-МЕТОДИЧЕСКИЙ КОМПЛЕКС</w:t>
      </w:r>
    </w:p>
    <w:p>
      <w:pPr>
        <w:spacing w:after="0" w:line="357" w:lineRule="exact"/>
        <w:rPr>
          <w:sz w:val="20"/>
          <w:szCs w:val="20"/>
          <w:color w:val="auto"/>
        </w:rPr>
      </w:pPr>
    </w:p>
    <w:p>
      <w:pPr>
        <w:ind w:left="3520"/>
        <w:spacing w:after="0"/>
        <w:rPr>
          <w:sz w:val="20"/>
          <w:szCs w:val="20"/>
          <w:color w:val="auto"/>
        </w:rPr>
      </w:pPr>
      <w:r>
        <w:rPr>
          <w:rFonts w:ascii="Times New Roman" w:cs="Times New Roman" w:eastAsia="Times New Roman" w:hAnsi="Times New Roman"/>
          <w:sz w:val="36"/>
          <w:szCs w:val="36"/>
          <w:i w:val="1"/>
          <w:iCs w:val="1"/>
          <w:color w:val="408080"/>
        </w:rPr>
        <w:t>www.smk.edu.kz</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-666750</wp:posOffset>
            </wp:positionH>
            <wp:positionV relativeFrom="paragraph">
              <wp:posOffset>342265</wp:posOffset>
            </wp:positionV>
            <wp:extent cx="7077075" cy="724344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a:extLst>
                        <a:ext uri="{28A0092B-C50C-407E-A947-70E740481C1C}"/>
                      </a:extLst>
                    </a:blip>
                    <a:srcRect/>
                    <a:stretch>
                      <a:fillRect/>
                    </a:stretch>
                  </pic:blipFill>
                  <pic:spPr bwMode="auto">
                    <a:xfrm>
                      <a:off x="0" y="0"/>
                      <a:ext cx="7077075" cy="7243445"/>
                    </a:xfrm>
                    <a:prstGeom prst="rect">
                      <a:avLst/>
                    </a:prstGeom>
                    <a:noFill/>
                  </pic:spPr>
                </pic:pic>
              </a:graphicData>
            </a:graphic>
          </wp:anchor>
        </w:drawing>
      </w:r>
    </w:p>
    <w:p>
      <w:pPr>
        <w:sectPr>
          <w:pgSz w:w="11900" w:h="16838" w:orient="portrait"/>
          <w:cols w:equalWidth="0" w:num="1">
            <w:col w:w="10040"/>
          </w:cols>
          <w:pgMar w:left="1440" w:top="1311" w:right="426" w:bottom="1440"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2" w:lineRule="exact"/>
        <w:rPr>
          <w:sz w:val="20"/>
          <w:szCs w:val="20"/>
          <w:color w:val="auto"/>
        </w:rPr>
      </w:pPr>
    </w:p>
    <w:p>
      <w:pPr>
        <w:ind w:left="5700" w:hanging="534"/>
        <w:spacing w:after="0"/>
        <w:tabs>
          <w:tab w:leader="none" w:pos="5700" w:val="left"/>
        </w:tabs>
        <w:numPr>
          <w:ilvl w:val="0"/>
          <w:numId w:val="5"/>
        </w:numPr>
        <w:rPr>
          <w:rFonts w:ascii="Times New Roman" w:cs="Times New Roman" w:eastAsia="Times New Roman" w:hAnsi="Times New Roman"/>
          <w:sz w:val="24"/>
          <w:szCs w:val="24"/>
          <w:i w:val="1"/>
          <w:iCs w:val="1"/>
          <w:color w:val="auto"/>
        </w:rPr>
      </w:pPr>
      <w:r>
        <w:rPr>
          <w:rFonts w:ascii="Times New Roman" w:cs="Times New Roman" w:eastAsia="Times New Roman" w:hAnsi="Times New Roman"/>
          <w:sz w:val="24"/>
          <w:szCs w:val="24"/>
          <w:i w:val="1"/>
          <w:iCs w:val="1"/>
          <w:color w:val="auto"/>
        </w:rPr>
        <w:t>по состоянию на 12-ое октября 2017 года</w:t>
      </w:r>
    </w:p>
    <w:p>
      <w:pPr>
        <w:sectPr>
          <w:pgSz w:w="11900" w:h="16838" w:orient="portrait"/>
          <w:cols w:equalWidth="0" w:num="1">
            <w:col w:w="10040"/>
          </w:cols>
          <w:pgMar w:left="1440" w:top="1311" w:right="426" w:bottom="1440" w:gutter="0" w:footer="0" w:header="0"/>
          <w:type w:val="continuous"/>
        </w:sectPr>
      </w:pPr>
    </w:p>
    <w:p>
      <w:pPr>
        <w:jc w:val="center"/>
        <w:ind w:right="120"/>
        <w:spacing w:after="0" w:line="287" w:lineRule="auto"/>
        <w:rPr>
          <w:sz w:val="20"/>
          <w:szCs w:val="20"/>
          <w:color w:val="auto"/>
        </w:rPr>
      </w:pPr>
      <w:r>
        <w:rPr>
          <w:rFonts w:ascii="Times New Roman" w:cs="Times New Roman" w:eastAsia="Times New Roman" w:hAnsi="Times New Roman"/>
          <w:sz w:val="36"/>
          <w:szCs w:val="36"/>
          <w:i w:val="1"/>
          <w:iCs w:val="1"/>
          <w:color w:val="408080"/>
        </w:rPr>
        <w:t>«</w:t>
      </w:r>
      <w:r>
        <w:rPr>
          <w:rFonts w:ascii="Times New Roman" w:cs="Times New Roman" w:eastAsia="Times New Roman" w:hAnsi="Times New Roman"/>
          <w:sz w:val="36"/>
          <w:szCs w:val="36"/>
          <w:i w:val="1"/>
          <w:iCs w:val="1"/>
          <w:color w:val="408080"/>
        </w:rPr>
        <w:t>ОҚУШЫЛАРДЫҢ ОҚУ ЖЕТІСТІКТЕРІН КРИТЕРИАЛДЫ</w:t>
      </w:r>
      <w:r>
        <w:rPr>
          <w:rFonts w:ascii="Times New Roman" w:cs="Times New Roman" w:eastAsia="Times New Roman" w:hAnsi="Times New Roman"/>
          <w:sz w:val="36"/>
          <w:szCs w:val="36"/>
          <w:i w:val="1"/>
          <w:iCs w:val="1"/>
          <w:color w:val="408080"/>
        </w:rPr>
        <w:t xml:space="preserve"> </w:t>
      </w:r>
      <w:r>
        <w:rPr>
          <w:rFonts w:ascii="Times New Roman" w:cs="Times New Roman" w:eastAsia="Times New Roman" w:hAnsi="Times New Roman"/>
          <w:sz w:val="36"/>
          <w:szCs w:val="36"/>
          <w:i w:val="1"/>
          <w:iCs w:val="1"/>
          <w:color w:val="408080"/>
        </w:rPr>
        <w:t>БАҒАЛАУ ЖҮЙЕСІ</w:t>
      </w:r>
      <w:r>
        <w:rPr>
          <w:rFonts w:ascii="Times New Roman" w:cs="Times New Roman" w:eastAsia="Times New Roman" w:hAnsi="Times New Roman"/>
          <w:sz w:val="36"/>
          <w:szCs w:val="36"/>
          <w:i w:val="1"/>
          <w:iCs w:val="1"/>
          <w:color w:val="408080"/>
        </w:rPr>
        <w:t>»</w:t>
      </w:r>
    </w:p>
    <w:p>
      <w:pPr>
        <w:spacing w:after="0" w:line="302"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36"/>
          <w:szCs w:val="36"/>
          <w:i w:val="1"/>
          <w:iCs w:val="1"/>
          <w:color w:val="408080"/>
        </w:rPr>
        <w:t>ОНЛАЙН КРУС</w:t>
      </w:r>
    </w:p>
    <w:p>
      <w:pPr>
        <w:spacing w:after="0" w:line="18"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35"/>
          <w:szCs w:val="35"/>
          <w:i w:val="1"/>
          <w:iCs w:val="1"/>
          <w:color w:val="408080"/>
        </w:rPr>
        <w:t>«</w:t>
      </w:r>
      <w:r>
        <w:rPr>
          <w:rFonts w:ascii="Times New Roman" w:cs="Times New Roman" w:eastAsia="Times New Roman" w:hAnsi="Times New Roman"/>
          <w:sz w:val="35"/>
          <w:szCs w:val="35"/>
          <w:i w:val="1"/>
          <w:iCs w:val="1"/>
          <w:color w:val="408080"/>
        </w:rPr>
        <w:t>СИСТЕМА КРИТЕРИАЛЬНОГО ОЦЕНИВАНИЯ УЧЕБНЫХ</w:t>
      </w:r>
    </w:p>
    <w:p>
      <w:pPr>
        <w:spacing w:after="0" w:line="30"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36"/>
          <w:szCs w:val="36"/>
          <w:i w:val="1"/>
          <w:iCs w:val="1"/>
          <w:color w:val="408080"/>
        </w:rPr>
        <w:t>ДОСТИЖЕНИЙ УЧАЩИХСЯ</w:t>
      </w:r>
      <w:r>
        <w:rPr>
          <w:rFonts w:ascii="Times New Roman" w:cs="Times New Roman" w:eastAsia="Times New Roman" w:hAnsi="Times New Roman"/>
          <w:sz w:val="36"/>
          <w:szCs w:val="36"/>
          <w:i w:val="1"/>
          <w:iCs w:val="1"/>
          <w:color w:val="408080"/>
        </w:rPr>
        <w:t>»</w:t>
      </w:r>
    </w:p>
    <w:p>
      <w:pPr>
        <w:spacing w:after="0" w:line="358"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36"/>
          <w:szCs w:val="36"/>
          <w:i w:val="1"/>
          <w:iCs w:val="1"/>
          <w:color w:val="408080"/>
        </w:rPr>
        <w:t>www.academia.kz</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-139065</wp:posOffset>
            </wp:positionH>
            <wp:positionV relativeFrom="paragraph">
              <wp:posOffset>622935</wp:posOffset>
            </wp:positionV>
            <wp:extent cx="6557645" cy="648843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a:extLst>
                        <a:ext uri="{28A0092B-C50C-407E-A947-70E740481C1C}"/>
                      </a:extLst>
                    </a:blip>
                    <a:srcRect/>
                    <a:stretch>
                      <a:fillRect/>
                    </a:stretch>
                  </pic:blipFill>
                  <pic:spPr bwMode="auto">
                    <a:xfrm>
                      <a:off x="0" y="0"/>
                      <a:ext cx="6557645" cy="6488430"/>
                    </a:xfrm>
                    <a:prstGeom prst="rect">
                      <a:avLst/>
                    </a:prstGeom>
                    <a:noFill/>
                  </pic:spPr>
                </pic:pic>
              </a:graphicData>
            </a:graphic>
          </wp:anchor>
        </w:drawing>
      </w:r>
    </w:p>
    <w:p>
      <w:pPr>
        <w:sectPr>
          <w:pgSz w:w="11900" w:h="16838" w:orient="portrait"/>
          <w:cols w:equalWidth="0" w:num="1">
            <w:col w:w="9580"/>
          </w:cols>
          <w:pgMar w:left="1220" w:top="1037" w:right="1106" w:bottom="1440" w:gutter="0" w:footer="0" w:header="0"/>
        </w:sectPr>
      </w:pPr>
    </w:p>
    <w:p>
      <w:pPr>
        <w:jc w:val="cente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page">
              <wp:posOffset>0</wp:posOffset>
            </wp:positionH>
            <wp:positionV relativeFrom="page">
              <wp:posOffset>0</wp:posOffset>
            </wp:positionV>
            <wp:extent cx="7560310" cy="1069213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a:clrChange>
                        <a:clrFrom>
                          <a:srgbClr val="FFFFFF"/>
                        </a:clrFrom>
                        <a:clrTo>
                          <a:srgbClr val="FFFFFF">
                            <a:alpha val="0"/>
                          </a:srgbClr>
                        </a:clrTo>
                      </a:clrChange>
                      <a:extLst>
                        <a:ext uri="{28A0092B-C50C-407E-A947-70E740481C1C}"/>
                      </a:extLst>
                    </a:blip>
                    <a:srcRect/>
                    <a:stretch>
                      <a:fillRect/>
                    </a:stretch>
                  </pic:blipFill>
                  <pic:spPr bwMode="auto">
                    <a:xfrm>
                      <a:off x="0" y="0"/>
                      <a:ext cx="7560310" cy="10692130"/>
                    </a:xfrm>
                    <a:prstGeom prst="rect">
                      <a:avLst/>
                    </a:prstGeom>
                    <a:noFill/>
                  </pic:spPr>
                </pic:pic>
              </a:graphicData>
            </a:graphic>
          </wp:anchor>
        </w:drawing>
      </w:r>
    </w:p>
    <w:p>
      <w:pPr>
        <w:sectPr>
          <w:pgSz w:w="11900" w:h="16838" w:orient="portrait"/>
          <w:cols w:equalWidth="1" w:num="1" w:space="0"/>
          <w:pgMar w:left="1440" w:top="1440" w:right="1440" w:bottom="875" w:gutter="0" w:footer="0" w:header="0"/>
        </w:sectPr>
      </w:pPr>
    </w:p>
    <w:sectPr>
      <w:pgSz w:w="11906" w:h="16838" w:orient="portrait"/>
      <w:cols w:equalWidth="1" w:num="1" w:space="0"/>
      <w:pgMar w:left="1440" w:top="1440" w:right="1440" w:bottom="1440" w:gutter="0" w:footer="0" w:header="0"/>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400001FF" w:csb1="FFFF0000"/>
  </w:font>
</w:fonts>
</file>

<file path=word/numbering.xml><?xml version="1.0" encoding="utf-8"?>
<w:numbering xmlns:w="http://schemas.openxmlformats.org/wordprocessingml/2006/main">
  <w:abstractNum w:abstractNumId="0">
    <w:nsid w:val="3D6C"/>
    <w:multiLevelType w:val="hybridMultilevel"/>
    <w:lvl w:ilvl="0">
      <w:lvlJc w:val="left"/>
      <w:lvlText w:val="В"/>
      <w:numFmt w:val="bullet"/>
      <w:start w:val="1"/>
    </w:lvl>
  </w:abstractNum>
  <w:abstractNum w:abstractNumId="1">
    <w:nsid w:val="2CD6"/>
    <w:multiLevelType w:val="hybridMultilevel"/>
    <w:lvl w:ilvl="0">
      <w:lvlJc w:val="left"/>
      <w:lvlText w:val="В"/>
      <w:numFmt w:val="bullet"/>
      <w:start w:val="1"/>
    </w:lvl>
    <w:lvl w:ilvl="1">
      <w:lvlJc w:val="left"/>
      <w:lvlText w:val="В"/>
      <w:numFmt w:val="bullet"/>
      <w:start w:val="1"/>
    </w:lvl>
  </w:abstractNum>
  <w:abstractNum w:abstractNumId="2">
    <w:nsid w:val="72AE"/>
    <w:multiLevelType w:val="hybridMultilevel"/>
    <w:lvl w:ilvl="0">
      <w:lvlJc w:val="left"/>
      <w:lvlText w:val="В"/>
      <w:numFmt w:val="bullet"/>
      <w:start w:val="1"/>
    </w:lvl>
  </w:abstractNum>
  <w:abstractNum w:abstractNumId="3">
    <w:nsid w:val="6952"/>
    <w:multiLevelType w:val="hybridMultilevel"/>
    <w:lvl w:ilvl="0">
      <w:lvlJc w:val="left"/>
      <w:lvlText w:val="В"/>
      <w:numFmt w:val="bullet"/>
      <w:start w:val="1"/>
    </w:lvl>
    <w:lvl w:ilvl="1">
      <w:lvlJc w:val="left"/>
      <w:lvlText w:val="В"/>
      <w:numFmt w:val="bullet"/>
      <w:start w:val="1"/>
    </w:lvl>
  </w:abstractNum>
  <w:abstractNum w:abstractNumId="4">
    <w:nsid w:val="5F90"/>
    <w:multiLevelType w:val="hybridMultilevel"/>
    <w:lvl w:ilvl="0">
      <w:lvlJc w:val="left"/>
      <w:lvlText w:val="*"/>
      <w:numFmt w:val="bullet"/>
      <w:start w:val="1"/>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D5BD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
  <Relationship Id="rId3" Type="http://schemas.openxmlformats.org/officeDocument/2006/relationships/settings" Target="settings.xml" />
  <Relationship Id="rId1" Type="http://schemas.openxmlformats.org/officeDocument/2006/relationships/styles" Target="styles.xml" />
  <Relationship Id="rId5" Type="http://schemas.openxmlformats.org/officeDocument/2006/relationships/fontTable" Target="fontTable.xml" />
  <Relationship Id="rId4" Type="http://schemas.openxmlformats.org/officeDocument/2006/relationships/webSettings" Target="webSettings.xml" />
  <Relationship Id="rId7" Type="http://schemas.openxmlformats.org/officeDocument/2006/relationships/numbering" Target="numbering.xml" />
  <Relationship Id="rId8" Type="http://schemas.openxmlformats.org/officeDocument/2006/relationships/image" Target="media/image1.jpeg" />
  <Relationship Id="rId9" Type="http://schemas.openxmlformats.org/officeDocument/2006/relationships/image" Target="media/image2.jpeg" />
  <Relationship Id="rId12" Type="http://schemas.openxmlformats.org/officeDocument/2006/relationships/image" Target="media/image3.jpeg" />
  <Relationship Id="rId13" Type="http://schemas.openxmlformats.org/officeDocument/2006/relationships/image" Target="media/image4.jpeg" />
  <Relationship Id="rId14" Type="http://schemas.openxmlformats.org/officeDocument/2006/relationships/image" Target="media/image5.jpeg" />
  <Relationship Id="rId15" Type="http://schemas.openxmlformats.org/officeDocument/2006/relationships/image" Target="media/image6.jpeg" />
  <Relationship Id="rId16" Type="http://schemas.openxmlformats.org/officeDocument/2006/relationships/image" Target="media/image7.jpeg" />
  <Relationship Id="rId17" Type="http://schemas.openxmlformats.org/officeDocument/2006/relationships/image" Target="media/image8.jpeg" />
  <Relationship Id="rId18" Type="http://schemas.openxmlformats.org/officeDocument/2006/relationships/image" Target="media/image9.jpeg" />
  <Relationship Id="rId19" Type="http://schemas.openxmlformats.org/officeDocument/2006/relationships/image" Target="media/image10.jpeg" />
</Relationships>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0</ap:Words>
  <ap:Characters>3</ap:Characters>
  <ap:Application/>
  <ap:DocSecurity>0</ap:DocSecurity>
  <ap:Lines>1</ap:Lines>
  <ap:Paragraphs>1</ap:Paragraphs>
  <ap:ScaleCrop>false</ap:ScaleCrop>
  <ap:HeadingPairs>
    <vt:vector baseType="variant" size="2">
      <vt:variant>
        <vt:lpstr>Title</vt:lpstr>
      </vt:variant>
      <vt:variant>
        <vt:i4>1</vt:i4>
      </vt:variant>
    </vt:vector>
  </ap:HeadingPairs>
  <ap:TitlesOfParts>
    <vt:vector baseType="lpstr" size="1">
      <vt:lpstr/>
    </vt:vector>
  </ap:TitlesOfParts>
  <ap:Company/>
  <ap:LinksUpToDate>false</ap:LinksUpToDate>
  <ap:CharactersWithSpaces>3</ap:CharactersWithSpaces>
  <ap:SharedDoc>false</ap:SharedDoc>
  <ap:HyperlinksChanged>false</ap:HyperlinksChanged>
  <ap:AppVersion>1.0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2017-11-09T09:53:01Z</dcterms:created>
  <dcterms:modified xsi:type="dcterms:W3CDTF">2017-11-09T09:53:01Z</dcterms:modified>
</cp:coreProperties>
</file>

<file path=docProps/custom.xml><?xml version="1.0" encoding="utf-8"?>
<Properties xmlns:vt="http://schemas.openxmlformats.org/officeDocument/2006/docPropsVTypes" xmlns="http://schemas.openxmlformats.org/officeDocument/2006/custom-properties"/>
</file>